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3BF0" w:rsidRPr="00973BF0" w:rsidRDefault="00973BF0" w:rsidP="00973BF0">
      <w:pPr>
        <w:spacing w:after="0" w:line="240" w:lineRule="auto"/>
        <w:rPr>
          <w:rFonts w:ascii="Times New Roman" w:eastAsia="Times New Roman" w:hAnsi="Times New Roman" w:cs="Times New Roman"/>
          <w:sz w:val="24"/>
          <w:szCs w:val="24"/>
          <w:lang w:eastAsia="es-ES"/>
        </w:rPr>
      </w:pPr>
      <w:r w:rsidRPr="00973BF0">
        <w:rPr>
          <w:rFonts w:ascii="Times New Roman" w:eastAsia="Times New Roman" w:hAnsi="Times New Roman" w:cs="Times New Roman"/>
          <w:sz w:val="24"/>
          <w:szCs w:val="24"/>
          <w:lang w:eastAsia="es-ES"/>
        </w:rPr>
        <w:t>MINERÍA ESPAÑA</w:t>
      </w:r>
    </w:p>
    <w:p w:rsidR="00973BF0" w:rsidRPr="00973BF0" w:rsidRDefault="00973BF0" w:rsidP="00973BF0">
      <w:pPr>
        <w:spacing w:before="100" w:beforeAutospacing="1" w:after="100" w:afterAutospacing="1" w:line="240" w:lineRule="auto"/>
        <w:outlineLvl w:val="0"/>
        <w:rPr>
          <w:rFonts w:ascii="Times New Roman" w:eastAsia="Times New Roman" w:hAnsi="Times New Roman" w:cs="Times New Roman"/>
          <w:b/>
          <w:bCs/>
          <w:kern w:val="36"/>
          <w:sz w:val="48"/>
          <w:szCs w:val="48"/>
          <w:lang w:eastAsia="es-ES"/>
        </w:rPr>
      </w:pPr>
      <w:r w:rsidRPr="00973BF0">
        <w:rPr>
          <w:rFonts w:ascii="Times New Roman" w:eastAsia="Times New Roman" w:hAnsi="Times New Roman" w:cs="Times New Roman"/>
          <w:b/>
          <w:bCs/>
          <w:kern w:val="36"/>
          <w:sz w:val="48"/>
          <w:szCs w:val="48"/>
          <w:lang w:eastAsia="es-ES"/>
        </w:rPr>
        <w:t>Radiografía de las explotaciones españolas de la minería del siglo XXI</w:t>
      </w:r>
    </w:p>
    <w:p w:rsidR="00973BF0" w:rsidRPr="00973BF0" w:rsidRDefault="00973BF0" w:rsidP="00973BF0">
      <w:pPr>
        <w:spacing w:after="0" w:line="240" w:lineRule="auto"/>
        <w:rPr>
          <w:rFonts w:ascii="Times New Roman" w:eastAsia="Times New Roman" w:hAnsi="Times New Roman" w:cs="Times New Roman"/>
          <w:sz w:val="24"/>
          <w:szCs w:val="24"/>
          <w:lang w:eastAsia="es-ES"/>
        </w:rPr>
      </w:pPr>
      <w:r w:rsidRPr="00973BF0">
        <w:rPr>
          <w:rFonts w:ascii="Times New Roman" w:eastAsia="Times New Roman" w:hAnsi="Times New Roman" w:cs="Times New Roman"/>
          <w:sz w:val="24"/>
          <w:szCs w:val="24"/>
          <w:lang w:eastAsia="es-ES"/>
        </w:rPr>
        <w:t xml:space="preserve">EFEMadrid13 ago. 2019 </w:t>
      </w:r>
    </w:p>
    <w:p w:rsidR="00973BF0" w:rsidRPr="00973BF0" w:rsidRDefault="00973BF0" w:rsidP="00973BF0">
      <w:pPr>
        <w:spacing w:after="0" w:line="240" w:lineRule="auto"/>
        <w:rPr>
          <w:rFonts w:ascii="Times New Roman" w:eastAsia="Times New Roman" w:hAnsi="Times New Roman" w:cs="Times New Roman"/>
          <w:sz w:val="24"/>
          <w:szCs w:val="24"/>
          <w:lang w:eastAsia="es-ES"/>
        </w:rPr>
      </w:pPr>
      <w:r w:rsidRPr="00973BF0">
        <w:rPr>
          <w:rFonts w:ascii="Times New Roman" w:eastAsia="Times New Roman" w:hAnsi="Times New Roman" w:cs="Times New Roman"/>
          <w:sz w:val="24"/>
          <w:szCs w:val="24"/>
          <w:lang w:eastAsia="es-ES"/>
        </w:rPr>
        <w:t>Video Player</w:t>
      </w:r>
    </w:p>
    <w:p w:rsidR="00973BF0" w:rsidRPr="00973BF0" w:rsidRDefault="00973BF0" w:rsidP="00973BF0">
      <w:pPr>
        <w:spacing w:after="0" w:line="240" w:lineRule="auto"/>
        <w:rPr>
          <w:rFonts w:ascii="Times New Roman" w:eastAsia="Times New Roman" w:hAnsi="Times New Roman" w:cs="Times New Roman"/>
          <w:sz w:val="24"/>
          <w:szCs w:val="24"/>
          <w:lang w:eastAsia="es-ES"/>
        </w:rPr>
      </w:pPr>
      <w:r w:rsidRPr="00973BF0">
        <w:rPr>
          <w:rFonts w:ascii="Times New Roman" w:eastAsia="Times New Roman" w:hAnsi="Times New Roman" w:cs="Times New Roman"/>
          <w:sz w:val="24"/>
          <w:szCs w:val="24"/>
          <w:lang w:eastAsia="es-ES"/>
        </w:rPr>
        <w:t>00:00</w:t>
      </w:r>
    </w:p>
    <w:p w:rsidR="00973BF0" w:rsidRPr="00973BF0" w:rsidRDefault="00973BF0" w:rsidP="00973BF0">
      <w:pPr>
        <w:spacing w:before="100" w:beforeAutospacing="1" w:after="100" w:afterAutospacing="1" w:line="240" w:lineRule="auto"/>
        <w:rPr>
          <w:rFonts w:ascii="Times New Roman" w:eastAsia="Times New Roman" w:hAnsi="Times New Roman" w:cs="Times New Roman"/>
          <w:sz w:val="24"/>
          <w:szCs w:val="24"/>
          <w:lang w:eastAsia="es-ES"/>
        </w:rPr>
      </w:pPr>
      <w:r w:rsidRPr="00973BF0">
        <w:rPr>
          <w:rFonts w:ascii="Times New Roman" w:eastAsia="Times New Roman" w:hAnsi="Times New Roman" w:cs="Times New Roman"/>
          <w:sz w:val="24"/>
          <w:szCs w:val="24"/>
          <w:lang w:eastAsia="es-ES"/>
        </w:rPr>
        <w:t>Radiografía de las explotaciones españolas de la minería del siglo XXI</w:t>
      </w:r>
    </w:p>
    <w:p w:rsidR="00973BF0" w:rsidRPr="00973BF0" w:rsidRDefault="00973BF0" w:rsidP="00973BF0">
      <w:pPr>
        <w:spacing w:after="0" w:line="240" w:lineRule="auto"/>
        <w:rPr>
          <w:rFonts w:ascii="Times New Roman" w:eastAsia="Times New Roman" w:hAnsi="Times New Roman" w:cs="Times New Roman"/>
          <w:sz w:val="24"/>
          <w:szCs w:val="24"/>
          <w:lang w:eastAsia="es-ES"/>
        </w:rPr>
      </w:pPr>
      <w:r w:rsidRPr="00973BF0">
        <w:rPr>
          <w:rFonts w:ascii="Times New Roman" w:eastAsia="Times New Roman" w:hAnsi="Times New Roman" w:cs="Times New Roman"/>
          <w:noProof/>
          <w:sz w:val="24"/>
          <w:szCs w:val="24"/>
          <w:lang w:eastAsia="es-ES"/>
        </w:rPr>
        <w:drawing>
          <wp:inline distT="0" distB="0" distL="0" distR="0">
            <wp:extent cx="5710555" cy="3554095"/>
            <wp:effectExtent l="0" t="0" r="4445" b="8255"/>
            <wp:docPr id="5" name="Imagen 5" descr="Radiografía de las explotaciones españolas de la minería del siglo XX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diografía de las explotaciones españolas de la minería del siglo XXI"/>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0555" cy="3554095"/>
                    </a:xfrm>
                    <a:prstGeom prst="rect">
                      <a:avLst/>
                    </a:prstGeom>
                    <a:noFill/>
                    <a:ln>
                      <a:noFill/>
                    </a:ln>
                  </pic:spPr>
                </pic:pic>
              </a:graphicData>
            </a:graphic>
          </wp:inline>
        </w:drawing>
      </w:r>
    </w:p>
    <w:p w:rsidR="00973BF0" w:rsidRPr="00973BF0" w:rsidRDefault="00973BF0" w:rsidP="00973BF0">
      <w:pPr>
        <w:spacing w:before="100" w:beforeAutospacing="1" w:after="100" w:afterAutospacing="1" w:line="240" w:lineRule="auto"/>
        <w:rPr>
          <w:rFonts w:ascii="Times New Roman" w:eastAsia="Times New Roman" w:hAnsi="Times New Roman" w:cs="Times New Roman"/>
          <w:sz w:val="24"/>
          <w:szCs w:val="24"/>
          <w:lang w:eastAsia="es-ES"/>
        </w:rPr>
      </w:pPr>
      <w:r w:rsidRPr="00973BF0">
        <w:rPr>
          <w:rFonts w:ascii="Times New Roman" w:eastAsia="Times New Roman" w:hAnsi="Times New Roman" w:cs="Times New Roman"/>
          <w:sz w:val="24"/>
          <w:szCs w:val="24"/>
          <w:lang w:eastAsia="es-ES"/>
        </w:rPr>
        <w:t xml:space="preserve">Paraje de "Cerro Colorado" en Minas de </w:t>
      </w:r>
      <w:proofErr w:type="spellStart"/>
      <w:r w:rsidRPr="00973BF0">
        <w:rPr>
          <w:rFonts w:ascii="Times New Roman" w:eastAsia="Times New Roman" w:hAnsi="Times New Roman" w:cs="Times New Roman"/>
          <w:sz w:val="24"/>
          <w:szCs w:val="24"/>
          <w:lang w:eastAsia="es-ES"/>
        </w:rPr>
        <w:t>Riotinto</w:t>
      </w:r>
      <w:proofErr w:type="spellEnd"/>
      <w:r w:rsidRPr="00973BF0">
        <w:rPr>
          <w:rFonts w:ascii="Times New Roman" w:eastAsia="Times New Roman" w:hAnsi="Times New Roman" w:cs="Times New Roman"/>
          <w:sz w:val="24"/>
          <w:szCs w:val="24"/>
          <w:lang w:eastAsia="es-ES"/>
        </w:rPr>
        <w:t xml:space="preserve">, localidad onubense del mismo nombre. EFE/Julián Pérez/Archivo </w:t>
      </w:r>
    </w:p>
    <w:p w:rsidR="00973BF0" w:rsidRPr="00973BF0" w:rsidRDefault="00973BF0" w:rsidP="00973BF0">
      <w:pPr>
        <w:spacing w:after="0" w:line="240" w:lineRule="auto"/>
        <w:rPr>
          <w:rFonts w:ascii="Times New Roman" w:eastAsia="Times New Roman" w:hAnsi="Times New Roman" w:cs="Times New Roman"/>
          <w:sz w:val="24"/>
          <w:szCs w:val="24"/>
          <w:lang w:eastAsia="es-ES"/>
        </w:rPr>
      </w:pPr>
      <w:r w:rsidRPr="00973BF0">
        <w:rPr>
          <w:rFonts w:ascii="Times New Roman" w:eastAsia="Times New Roman" w:hAnsi="Times New Roman" w:cs="Times New Roman"/>
          <w:noProof/>
          <w:sz w:val="24"/>
          <w:szCs w:val="24"/>
          <w:lang w:eastAsia="es-ES"/>
        </w:rPr>
        <w:lastRenderedPageBreak/>
        <w:drawing>
          <wp:inline distT="0" distB="0" distL="0" distR="0">
            <wp:extent cx="5710555" cy="5262245"/>
            <wp:effectExtent l="0" t="0" r="4445" b="0"/>
            <wp:docPr id="4" name="Imagen 4" descr="Radiografía de las explotaciones españolas de la minería del siglo XX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adiografía de las explotaciones españolas de la minería del siglo XXI"/>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0555" cy="5262245"/>
                    </a:xfrm>
                    <a:prstGeom prst="rect">
                      <a:avLst/>
                    </a:prstGeom>
                    <a:noFill/>
                    <a:ln>
                      <a:noFill/>
                    </a:ln>
                  </pic:spPr>
                </pic:pic>
              </a:graphicData>
            </a:graphic>
          </wp:inline>
        </w:drawing>
      </w:r>
    </w:p>
    <w:p w:rsidR="00973BF0" w:rsidRPr="00973BF0" w:rsidRDefault="00973BF0" w:rsidP="00973BF0">
      <w:pPr>
        <w:spacing w:before="100" w:beforeAutospacing="1" w:after="100" w:afterAutospacing="1" w:line="240" w:lineRule="auto"/>
        <w:rPr>
          <w:rFonts w:ascii="Times New Roman" w:eastAsia="Times New Roman" w:hAnsi="Times New Roman" w:cs="Times New Roman"/>
          <w:sz w:val="24"/>
          <w:szCs w:val="24"/>
          <w:lang w:eastAsia="es-ES"/>
        </w:rPr>
      </w:pPr>
      <w:r w:rsidRPr="00973BF0">
        <w:rPr>
          <w:rFonts w:ascii="Times New Roman" w:eastAsia="Times New Roman" w:hAnsi="Times New Roman" w:cs="Times New Roman"/>
          <w:sz w:val="24"/>
          <w:szCs w:val="24"/>
          <w:lang w:eastAsia="es-ES"/>
        </w:rPr>
        <w:t xml:space="preserve">Detalle de la infografía de la Agencia Efe "Grandes explotaciones mineras en activo" disponible en http://infografias.efe.com. EFE </w:t>
      </w:r>
    </w:p>
    <w:p w:rsidR="00973BF0" w:rsidRPr="00973BF0" w:rsidRDefault="00973BF0" w:rsidP="00973BF0">
      <w:pPr>
        <w:spacing w:after="0" w:line="240" w:lineRule="auto"/>
        <w:rPr>
          <w:rFonts w:ascii="Times New Roman" w:eastAsia="Times New Roman" w:hAnsi="Times New Roman" w:cs="Times New Roman"/>
          <w:color w:val="0000FF"/>
          <w:sz w:val="24"/>
          <w:szCs w:val="24"/>
          <w:u w:val="single"/>
          <w:lang w:eastAsia="es-ES"/>
        </w:rPr>
      </w:pPr>
      <w:r w:rsidRPr="00973BF0">
        <w:rPr>
          <w:rFonts w:ascii="Times New Roman" w:eastAsia="Times New Roman" w:hAnsi="Times New Roman" w:cs="Times New Roman"/>
          <w:sz w:val="24"/>
          <w:szCs w:val="24"/>
          <w:lang w:eastAsia="es-ES"/>
        </w:rPr>
        <w:fldChar w:fldCharType="begin"/>
      </w:r>
      <w:r w:rsidRPr="00973BF0">
        <w:rPr>
          <w:rFonts w:ascii="Times New Roman" w:eastAsia="Times New Roman" w:hAnsi="Times New Roman" w:cs="Times New Roman"/>
          <w:sz w:val="24"/>
          <w:szCs w:val="24"/>
          <w:lang w:eastAsia="es-ES"/>
        </w:rPr>
        <w:instrText xml:space="preserve"> HYPERLINK "https://www.efe.com/efe/espana/economia/radiografia-de-las-explotaciones-espanolas-la-mineria-del-siglo-xxi/10003-4042277" </w:instrText>
      </w:r>
      <w:r w:rsidRPr="00973BF0">
        <w:rPr>
          <w:rFonts w:ascii="Times New Roman" w:eastAsia="Times New Roman" w:hAnsi="Times New Roman" w:cs="Times New Roman"/>
          <w:sz w:val="24"/>
          <w:szCs w:val="24"/>
          <w:lang w:eastAsia="es-ES"/>
        </w:rPr>
        <w:fldChar w:fldCharType="separate"/>
      </w:r>
      <w:r w:rsidRPr="00973BF0">
        <w:rPr>
          <w:rFonts w:ascii="Times New Roman" w:eastAsia="Times New Roman" w:hAnsi="Times New Roman" w:cs="Times New Roman"/>
          <w:noProof/>
          <w:color w:val="0000FF"/>
          <w:sz w:val="24"/>
          <w:szCs w:val="24"/>
          <w:lang w:eastAsia="es-ES"/>
        </w:rPr>
        <w:drawing>
          <wp:inline distT="0" distB="0" distL="0" distR="0">
            <wp:extent cx="4666615" cy="2630805"/>
            <wp:effectExtent l="0" t="0" r="635" b="0"/>
            <wp:docPr id="3" name="Imagen 3" descr="https://estaticos.efe.com/efecom/recursos2/imagen.aspx?lVW2oAh2vjM692OnrMvradjftKij9CsymyKJtNHzE3NNLXhxevm55wcydyhAlb-P-2f2GWX4ieCeUIbIDNoZjXma-P-2be2B-P-2fyCluU22PUKJr8I5qNMK0iRQGB4926xB5KtmjJnPqpNF-P-2bVyfi7s-P-3d">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staticos.efe.com/efecom/recursos2/imagen.aspx?lVW2oAh2vjM692OnrMvradjftKij9CsymyKJtNHzE3NNLXhxevm55wcydyhAlb-P-2f2GWX4ieCeUIbIDNoZjXma-P-2be2B-P-2fyCluU22PUKJr8I5qNMK0iRQGB4926xB5KtmjJnPqpNF-P-2bVyfi7s-P-3d">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6615" cy="2630805"/>
                    </a:xfrm>
                    <a:prstGeom prst="rect">
                      <a:avLst/>
                    </a:prstGeom>
                    <a:noFill/>
                    <a:ln>
                      <a:noFill/>
                    </a:ln>
                  </pic:spPr>
                </pic:pic>
              </a:graphicData>
            </a:graphic>
          </wp:inline>
        </w:drawing>
      </w:r>
    </w:p>
    <w:p w:rsidR="00973BF0" w:rsidRPr="00973BF0" w:rsidRDefault="00973BF0" w:rsidP="00973BF0">
      <w:pPr>
        <w:spacing w:after="0" w:line="240" w:lineRule="auto"/>
        <w:rPr>
          <w:rFonts w:ascii="Times New Roman" w:eastAsia="Times New Roman" w:hAnsi="Times New Roman" w:cs="Times New Roman"/>
          <w:sz w:val="24"/>
          <w:szCs w:val="24"/>
          <w:lang w:eastAsia="es-ES"/>
        </w:rPr>
      </w:pPr>
      <w:r w:rsidRPr="00973BF0">
        <w:rPr>
          <w:rFonts w:ascii="Times New Roman" w:eastAsia="Times New Roman" w:hAnsi="Times New Roman" w:cs="Times New Roman"/>
          <w:sz w:val="24"/>
          <w:szCs w:val="24"/>
          <w:lang w:eastAsia="es-ES"/>
        </w:rPr>
        <w:lastRenderedPageBreak/>
        <w:fldChar w:fldCharType="end"/>
      </w:r>
      <w:r w:rsidRPr="00973BF0">
        <w:rPr>
          <w:rFonts w:ascii="Times New Roman" w:eastAsia="Times New Roman" w:hAnsi="Times New Roman" w:cs="Times New Roman"/>
          <w:noProof/>
          <w:color w:val="0000FF"/>
          <w:sz w:val="24"/>
          <w:szCs w:val="24"/>
          <w:lang w:eastAsia="es-ES"/>
        </w:rPr>
        <w:drawing>
          <wp:inline distT="0" distB="0" distL="0" distR="0">
            <wp:extent cx="1535430" cy="948690"/>
            <wp:effectExtent l="0" t="0" r="7620" b="3810"/>
            <wp:docPr id="2" name="Imagen 2" descr="https://estaticos.efe.com/efecom/recursos2/imagen.aspx?lVW2oAh2vjPtFYTdBYrsZjt-P-2bZuiWaeuQQ4TncnkXVSTX-P-2bAoG0sxzXCIkwRangDvJhtmGZ20FI8ysQeSrZoyZz6qTRflcn4u7">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staticos.efe.com/efecom/recursos2/imagen.aspx?lVW2oAh2vjPtFYTdBYrsZjt-P-2bZuiWaeuQQ4TncnkXVSTX-P-2bAoG0sxzXCIkwRangDvJhtmGZ20FI8ysQeSrZoyZz6qTRflcn4u7">
                      <a:hlinkClick r:id="rId7"/>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35430" cy="948690"/>
                    </a:xfrm>
                    <a:prstGeom prst="rect">
                      <a:avLst/>
                    </a:prstGeom>
                    <a:noFill/>
                    <a:ln>
                      <a:noFill/>
                    </a:ln>
                  </pic:spPr>
                </pic:pic>
              </a:graphicData>
            </a:graphic>
          </wp:inline>
        </w:drawing>
      </w:r>
      <w:r w:rsidRPr="00973BF0">
        <w:rPr>
          <w:rFonts w:ascii="Times New Roman" w:eastAsia="Times New Roman" w:hAnsi="Times New Roman" w:cs="Times New Roman"/>
          <w:noProof/>
          <w:color w:val="0000FF"/>
          <w:sz w:val="24"/>
          <w:szCs w:val="24"/>
          <w:lang w:eastAsia="es-ES"/>
        </w:rPr>
        <w:drawing>
          <wp:inline distT="0" distB="0" distL="0" distR="0">
            <wp:extent cx="1035050" cy="948690"/>
            <wp:effectExtent l="0" t="0" r="0" b="3810"/>
            <wp:docPr id="1" name="Imagen 1" descr="https://estaticos.efe.com/efecom/recursos2/imagen.aspx?lVW2oAh2vjPtFYTdBYrsZrtgfpiUeXGfQ4TncnkXVSTX-P-2bAoG0sxzXCIkwRangDvJhtmGZ20FI8ysQeSrZoyZz6qTRflcn4u7">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estaticos.efe.com/efecom/recursos2/imagen.aspx?lVW2oAh2vjPtFYTdBYrsZrtgfpiUeXGfQ4TncnkXVSTX-P-2bAoG0sxzXCIkwRangDvJhtmGZ20FI8ysQeSrZoyZz6qTRflcn4u7">
                      <a:hlinkClick r:id="rId7"/>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0" cy="948690"/>
                    </a:xfrm>
                    <a:prstGeom prst="rect">
                      <a:avLst/>
                    </a:prstGeom>
                    <a:noFill/>
                    <a:ln>
                      <a:noFill/>
                    </a:ln>
                  </pic:spPr>
                </pic:pic>
              </a:graphicData>
            </a:graphic>
          </wp:inline>
        </w:drawing>
      </w:r>
    </w:p>
    <w:p w:rsidR="00973BF0" w:rsidRPr="00973BF0" w:rsidRDefault="00973BF0" w:rsidP="00973BF0">
      <w:pPr>
        <w:numPr>
          <w:ilvl w:val="0"/>
          <w:numId w:val="1"/>
        </w:numPr>
        <w:spacing w:before="100" w:beforeAutospacing="1" w:after="100" w:afterAutospacing="1" w:line="240" w:lineRule="auto"/>
        <w:rPr>
          <w:rFonts w:ascii="Times New Roman" w:eastAsia="Times New Roman" w:hAnsi="Times New Roman" w:cs="Times New Roman"/>
          <w:sz w:val="24"/>
          <w:szCs w:val="24"/>
          <w:lang w:eastAsia="es-ES"/>
        </w:rPr>
      </w:pPr>
    </w:p>
    <w:p w:rsidR="00973BF0" w:rsidRPr="00973BF0" w:rsidRDefault="00973BF0" w:rsidP="00973BF0">
      <w:pPr>
        <w:numPr>
          <w:ilvl w:val="0"/>
          <w:numId w:val="1"/>
        </w:numPr>
        <w:spacing w:before="100" w:beforeAutospacing="1" w:after="100" w:afterAutospacing="1" w:line="240" w:lineRule="auto"/>
        <w:rPr>
          <w:rFonts w:ascii="Times New Roman" w:eastAsia="Times New Roman" w:hAnsi="Times New Roman" w:cs="Times New Roman"/>
          <w:sz w:val="24"/>
          <w:szCs w:val="24"/>
          <w:lang w:eastAsia="es-ES"/>
        </w:rPr>
      </w:pPr>
    </w:p>
    <w:p w:rsidR="00973BF0" w:rsidRPr="00973BF0" w:rsidRDefault="00973BF0" w:rsidP="00973BF0">
      <w:pPr>
        <w:numPr>
          <w:ilvl w:val="0"/>
          <w:numId w:val="1"/>
        </w:numPr>
        <w:spacing w:before="100" w:beforeAutospacing="1" w:after="100" w:afterAutospacing="1" w:line="240" w:lineRule="auto"/>
        <w:rPr>
          <w:rFonts w:ascii="Times New Roman" w:eastAsia="Times New Roman" w:hAnsi="Times New Roman" w:cs="Times New Roman"/>
          <w:sz w:val="24"/>
          <w:szCs w:val="24"/>
          <w:lang w:eastAsia="es-ES"/>
        </w:rPr>
      </w:pPr>
    </w:p>
    <w:p w:rsidR="00973BF0" w:rsidRPr="00973BF0" w:rsidRDefault="00973BF0" w:rsidP="00973BF0">
      <w:pPr>
        <w:numPr>
          <w:ilvl w:val="0"/>
          <w:numId w:val="1"/>
        </w:numPr>
        <w:spacing w:before="100" w:beforeAutospacing="1" w:after="100" w:afterAutospacing="1" w:line="240" w:lineRule="auto"/>
        <w:rPr>
          <w:rFonts w:ascii="Times New Roman" w:eastAsia="Times New Roman" w:hAnsi="Times New Roman" w:cs="Times New Roman"/>
          <w:sz w:val="24"/>
          <w:szCs w:val="24"/>
          <w:lang w:eastAsia="es-ES"/>
        </w:rPr>
      </w:pPr>
    </w:p>
    <w:p w:rsidR="00973BF0" w:rsidRPr="00973BF0" w:rsidRDefault="00973BF0" w:rsidP="00973BF0">
      <w:pPr>
        <w:numPr>
          <w:ilvl w:val="0"/>
          <w:numId w:val="1"/>
        </w:numPr>
        <w:spacing w:before="100" w:beforeAutospacing="1" w:after="100" w:afterAutospacing="1" w:line="240" w:lineRule="auto"/>
        <w:rPr>
          <w:rFonts w:ascii="Times New Roman" w:eastAsia="Times New Roman" w:hAnsi="Times New Roman" w:cs="Times New Roman"/>
          <w:sz w:val="24"/>
          <w:szCs w:val="24"/>
          <w:lang w:eastAsia="es-ES"/>
        </w:rPr>
      </w:pPr>
      <w:hyperlink r:id="rId11" w:tooltip="Meneame" w:history="1">
        <w:r w:rsidRPr="00973BF0">
          <w:rPr>
            <w:rFonts w:ascii="Times New Roman" w:eastAsia="Times New Roman" w:hAnsi="Times New Roman" w:cs="Times New Roman"/>
            <w:color w:val="0000FF"/>
            <w:sz w:val="24"/>
            <w:szCs w:val="24"/>
            <w:u w:val="single"/>
            <w:lang w:eastAsia="es-ES"/>
          </w:rPr>
          <w:t xml:space="preserve">Menéame </w:t>
        </w:r>
      </w:hyperlink>
    </w:p>
    <w:p w:rsidR="00973BF0" w:rsidRPr="00973BF0" w:rsidRDefault="00973BF0" w:rsidP="00973BF0">
      <w:pPr>
        <w:spacing w:before="100" w:beforeAutospacing="1" w:after="100" w:afterAutospacing="1" w:line="240" w:lineRule="auto"/>
        <w:rPr>
          <w:rFonts w:ascii="Times New Roman" w:eastAsia="Times New Roman" w:hAnsi="Times New Roman" w:cs="Times New Roman"/>
          <w:sz w:val="24"/>
          <w:szCs w:val="24"/>
          <w:lang w:eastAsia="es-ES"/>
        </w:rPr>
      </w:pPr>
      <w:r w:rsidRPr="00973BF0">
        <w:rPr>
          <w:rFonts w:ascii="Times New Roman" w:eastAsia="Times New Roman" w:hAnsi="Times New Roman" w:cs="Times New Roman"/>
          <w:sz w:val="24"/>
          <w:szCs w:val="24"/>
          <w:lang w:eastAsia="es-ES"/>
        </w:rPr>
        <w:t xml:space="preserve">La rica geología española, en especial la faja </w:t>
      </w:r>
      <w:proofErr w:type="spellStart"/>
      <w:r w:rsidRPr="00973BF0">
        <w:rPr>
          <w:rFonts w:ascii="Times New Roman" w:eastAsia="Times New Roman" w:hAnsi="Times New Roman" w:cs="Times New Roman"/>
          <w:sz w:val="24"/>
          <w:szCs w:val="24"/>
          <w:lang w:eastAsia="es-ES"/>
        </w:rPr>
        <w:t>pirítica</w:t>
      </w:r>
      <w:proofErr w:type="spellEnd"/>
      <w:r w:rsidRPr="00973BF0">
        <w:rPr>
          <w:rFonts w:ascii="Times New Roman" w:eastAsia="Times New Roman" w:hAnsi="Times New Roman" w:cs="Times New Roman"/>
          <w:sz w:val="24"/>
          <w:szCs w:val="24"/>
          <w:lang w:eastAsia="es-ES"/>
        </w:rPr>
        <w:t xml:space="preserve"> que se extiende por el sur de la Península, dota a este país de vastas reservas de tierras raras, vitales para la tecnología moderna, y de otras muchas materias primas estratégicas y protagonistas de la conocida como minería del siglo XXI.</w:t>
      </w:r>
    </w:p>
    <w:p w:rsidR="00973BF0" w:rsidRPr="00973BF0" w:rsidRDefault="00973BF0" w:rsidP="00973BF0">
      <w:pPr>
        <w:spacing w:before="100" w:beforeAutospacing="1" w:after="100" w:afterAutospacing="1" w:line="240" w:lineRule="auto"/>
        <w:rPr>
          <w:rFonts w:ascii="Times New Roman" w:eastAsia="Times New Roman" w:hAnsi="Times New Roman" w:cs="Times New Roman"/>
          <w:sz w:val="24"/>
          <w:szCs w:val="24"/>
          <w:lang w:eastAsia="es-ES"/>
        </w:rPr>
      </w:pPr>
      <w:r w:rsidRPr="00973BF0">
        <w:rPr>
          <w:rFonts w:ascii="Times New Roman" w:eastAsia="Times New Roman" w:hAnsi="Times New Roman" w:cs="Times New Roman"/>
          <w:sz w:val="24"/>
          <w:szCs w:val="24"/>
          <w:lang w:eastAsia="es-ES"/>
        </w:rPr>
        <w:t>Pese al 'boom' que vive la minería moderna, alentada por el crecimiento exponencial de dispositivos que requieren de tierras raras y otros elementos químicos presentes en la geografía española, los expertos consultados por Efe apuntan que España no explota ni el 30 % de su potencial minero, una fuente de riqueza natural que podría convertirla en exportadora de materiales que hoy sólo vende China.</w:t>
      </w:r>
    </w:p>
    <w:p w:rsidR="00973BF0" w:rsidRPr="00973BF0" w:rsidRDefault="00973BF0" w:rsidP="00973BF0">
      <w:pPr>
        <w:spacing w:before="100" w:beforeAutospacing="1" w:after="100" w:afterAutospacing="1" w:line="240" w:lineRule="auto"/>
        <w:rPr>
          <w:rFonts w:ascii="Times New Roman" w:eastAsia="Times New Roman" w:hAnsi="Times New Roman" w:cs="Times New Roman"/>
          <w:sz w:val="24"/>
          <w:szCs w:val="24"/>
          <w:lang w:eastAsia="es-ES"/>
        </w:rPr>
      </w:pPr>
      <w:r w:rsidRPr="00973BF0">
        <w:rPr>
          <w:rFonts w:ascii="Times New Roman" w:eastAsia="Times New Roman" w:hAnsi="Times New Roman" w:cs="Times New Roman"/>
          <w:sz w:val="24"/>
          <w:szCs w:val="24"/>
          <w:lang w:eastAsia="es-ES"/>
        </w:rPr>
        <w:t>Estas son las grandes explotaciones mineras en activo:</w:t>
      </w:r>
    </w:p>
    <w:p w:rsidR="00973BF0" w:rsidRPr="00973BF0" w:rsidRDefault="00973BF0" w:rsidP="00973BF0">
      <w:pPr>
        <w:spacing w:before="100" w:beforeAutospacing="1" w:after="100" w:afterAutospacing="1" w:line="240" w:lineRule="auto"/>
        <w:rPr>
          <w:rFonts w:ascii="Times New Roman" w:eastAsia="Times New Roman" w:hAnsi="Times New Roman" w:cs="Times New Roman"/>
          <w:sz w:val="24"/>
          <w:szCs w:val="24"/>
          <w:lang w:eastAsia="es-ES"/>
        </w:rPr>
      </w:pPr>
      <w:r w:rsidRPr="00973BF0">
        <w:rPr>
          <w:rFonts w:ascii="Times New Roman" w:eastAsia="Times New Roman" w:hAnsi="Times New Roman" w:cs="Times New Roman"/>
          <w:sz w:val="24"/>
          <w:szCs w:val="24"/>
          <w:lang w:eastAsia="es-ES"/>
        </w:rPr>
        <w:t>1.- El Valle, Asturias.</w:t>
      </w:r>
    </w:p>
    <w:p w:rsidR="00973BF0" w:rsidRPr="00973BF0" w:rsidRDefault="00973BF0" w:rsidP="00973BF0">
      <w:pPr>
        <w:spacing w:before="100" w:beforeAutospacing="1" w:after="100" w:afterAutospacing="1" w:line="240" w:lineRule="auto"/>
        <w:rPr>
          <w:rFonts w:ascii="Times New Roman" w:eastAsia="Times New Roman" w:hAnsi="Times New Roman" w:cs="Times New Roman"/>
          <w:sz w:val="24"/>
          <w:szCs w:val="24"/>
          <w:lang w:eastAsia="es-ES"/>
        </w:rPr>
      </w:pPr>
      <w:r w:rsidRPr="00973BF0">
        <w:rPr>
          <w:rFonts w:ascii="Times New Roman" w:eastAsia="Times New Roman" w:hAnsi="Times New Roman" w:cs="Times New Roman"/>
          <w:sz w:val="24"/>
          <w:szCs w:val="24"/>
          <w:lang w:eastAsia="es-ES"/>
        </w:rPr>
        <w:t xml:space="preserve">Aunque en el llamado "cinturón de oro del río Narcea" se tiene constancia de la extracción de oro desde tiempos romanos, la asturiana </w:t>
      </w:r>
      <w:proofErr w:type="spellStart"/>
      <w:r w:rsidRPr="00973BF0">
        <w:rPr>
          <w:rFonts w:ascii="Times New Roman" w:eastAsia="Times New Roman" w:hAnsi="Times New Roman" w:cs="Times New Roman"/>
          <w:sz w:val="24"/>
          <w:szCs w:val="24"/>
          <w:lang w:eastAsia="es-ES"/>
        </w:rPr>
        <w:t>Orovalle</w:t>
      </w:r>
      <w:proofErr w:type="spellEnd"/>
      <w:r w:rsidRPr="00973BF0">
        <w:rPr>
          <w:rFonts w:ascii="Times New Roman" w:eastAsia="Times New Roman" w:hAnsi="Times New Roman" w:cs="Times New Roman"/>
          <w:sz w:val="24"/>
          <w:szCs w:val="24"/>
          <w:lang w:eastAsia="es-ES"/>
        </w:rPr>
        <w:t xml:space="preserve"> (filial de la canadiense </w:t>
      </w:r>
      <w:proofErr w:type="spellStart"/>
      <w:r w:rsidRPr="00973BF0">
        <w:rPr>
          <w:rFonts w:ascii="Times New Roman" w:eastAsia="Times New Roman" w:hAnsi="Times New Roman" w:cs="Times New Roman"/>
          <w:sz w:val="24"/>
          <w:szCs w:val="24"/>
          <w:lang w:eastAsia="es-ES"/>
        </w:rPr>
        <w:t>Orvana</w:t>
      </w:r>
      <w:proofErr w:type="spellEnd"/>
      <w:r w:rsidRPr="00973BF0">
        <w:rPr>
          <w:rFonts w:ascii="Times New Roman" w:eastAsia="Times New Roman" w:hAnsi="Times New Roman" w:cs="Times New Roman"/>
          <w:sz w:val="24"/>
          <w:szCs w:val="24"/>
          <w:lang w:eastAsia="es-ES"/>
        </w:rPr>
        <w:t>) extrae también cobre y plata de varias minas asturianas.</w:t>
      </w:r>
    </w:p>
    <w:p w:rsidR="00973BF0" w:rsidRPr="00973BF0" w:rsidRDefault="00973BF0" w:rsidP="00973BF0">
      <w:pPr>
        <w:spacing w:before="100" w:beforeAutospacing="1" w:after="100" w:afterAutospacing="1" w:line="240" w:lineRule="auto"/>
        <w:rPr>
          <w:rFonts w:ascii="Times New Roman" w:eastAsia="Times New Roman" w:hAnsi="Times New Roman" w:cs="Times New Roman"/>
          <w:sz w:val="24"/>
          <w:szCs w:val="24"/>
          <w:lang w:eastAsia="es-ES"/>
        </w:rPr>
      </w:pPr>
      <w:r w:rsidRPr="00973BF0">
        <w:rPr>
          <w:rFonts w:ascii="Times New Roman" w:eastAsia="Times New Roman" w:hAnsi="Times New Roman" w:cs="Times New Roman"/>
          <w:sz w:val="24"/>
          <w:szCs w:val="24"/>
          <w:lang w:eastAsia="es-ES"/>
        </w:rPr>
        <w:t>2.- Las Cruces, Sevilla.</w:t>
      </w:r>
    </w:p>
    <w:p w:rsidR="00973BF0" w:rsidRPr="00973BF0" w:rsidRDefault="00973BF0" w:rsidP="00973BF0">
      <w:pPr>
        <w:spacing w:before="100" w:beforeAutospacing="1" w:after="100" w:afterAutospacing="1" w:line="240" w:lineRule="auto"/>
        <w:rPr>
          <w:rFonts w:ascii="Times New Roman" w:eastAsia="Times New Roman" w:hAnsi="Times New Roman" w:cs="Times New Roman"/>
          <w:sz w:val="24"/>
          <w:szCs w:val="24"/>
          <w:lang w:eastAsia="es-ES"/>
        </w:rPr>
      </w:pPr>
      <w:r w:rsidRPr="00973BF0">
        <w:rPr>
          <w:rFonts w:ascii="Times New Roman" w:eastAsia="Times New Roman" w:hAnsi="Times New Roman" w:cs="Times New Roman"/>
          <w:sz w:val="24"/>
          <w:szCs w:val="24"/>
          <w:lang w:eastAsia="es-ES"/>
        </w:rPr>
        <w:t xml:space="preserve">En la misma línea se sitúa la sevillana Mina de Las Cruces, la mayor de Europa a cielo abierto y de donde extrae cobre el gigante canadiense </w:t>
      </w:r>
      <w:proofErr w:type="spellStart"/>
      <w:r w:rsidRPr="00973BF0">
        <w:rPr>
          <w:rFonts w:ascii="Times New Roman" w:eastAsia="Times New Roman" w:hAnsi="Times New Roman" w:cs="Times New Roman"/>
          <w:sz w:val="24"/>
          <w:szCs w:val="24"/>
          <w:lang w:eastAsia="es-ES"/>
        </w:rPr>
        <w:t>First</w:t>
      </w:r>
      <w:proofErr w:type="spellEnd"/>
      <w:r w:rsidRPr="00973BF0">
        <w:rPr>
          <w:rFonts w:ascii="Times New Roman" w:eastAsia="Times New Roman" w:hAnsi="Times New Roman" w:cs="Times New Roman"/>
          <w:sz w:val="24"/>
          <w:szCs w:val="24"/>
          <w:lang w:eastAsia="es-ES"/>
        </w:rPr>
        <w:t xml:space="preserve"> Quantum, que ha constituido además una fundación de desarrollo sostenible del área, en plena faja </w:t>
      </w:r>
      <w:proofErr w:type="spellStart"/>
      <w:r w:rsidRPr="00973BF0">
        <w:rPr>
          <w:rFonts w:ascii="Times New Roman" w:eastAsia="Times New Roman" w:hAnsi="Times New Roman" w:cs="Times New Roman"/>
          <w:sz w:val="24"/>
          <w:szCs w:val="24"/>
          <w:lang w:eastAsia="es-ES"/>
        </w:rPr>
        <w:t>pirítica</w:t>
      </w:r>
      <w:proofErr w:type="spellEnd"/>
      <w:r w:rsidRPr="00973BF0">
        <w:rPr>
          <w:rFonts w:ascii="Times New Roman" w:eastAsia="Times New Roman" w:hAnsi="Times New Roman" w:cs="Times New Roman"/>
          <w:sz w:val="24"/>
          <w:szCs w:val="24"/>
          <w:lang w:eastAsia="es-ES"/>
        </w:rPr>
        <w:t>, que se extiende entre el Algarve portugués hasta Sevilla y en su día fue la mayor reserva de metales no férricos del mundo.</w:t>
      </w:r>
    </w:p>
    <w:p w:rsidR="00973BF0" w:rsidRPr="00973BF0" w:rsidRDefault="00973BF0" w:rsidP="00973BF0">
      <w:pPr>
        <w:spacing w:before="100" w:beforeAutospacing="1" w:after="100" w:afterAutospacing="1" w:line="240" w:lineRule="auto"/>
        <w:rPr>
          <w:rFonts w:ascii="Times New Roman" w:eastAsia="Times New Roman" w:hAnsi="Times New Roman" w:cs="Times New Roman"/>
          <w:sz w:val="24"/>
          <w:szCs w:val="24"/>
          <w:lang w:eastAsia="es-ES"/>
        </w:rPr>
      </w:pPr>
      <w:r w:rsidRPr="00973BF0">
        <w:rPr>
          <w:rFonts w:ascii="Times New Roman" w:eastAsia="Times New Roman" w:hAnsi="Times New Roman" w:cs="Times New Roman"/>
          <w:sz w:val="24"/>
          <w:szCs w:val="24"/>
          <w:lang w:eastAsia="es-ES"/>
        </w:rPr>
        <w:t>3.- Aguas Teñidas, Huelva.</w:t>
      </w:r>
    </w:p>
    <w:p w:rsidR="00973BF0" w:rsidRPr="00973BF0" w:rsidRDefault="00973BF0" w:rsidP="00973BF0">
      <w:pPr>
        <w:spacing w:before="100" w:beforeAutospacing="1" w:after="100" w:afterAutospacing="1" w:line="240" w:lineRule="auto"/>
        <w:rPr>
          <w:rFonts w:ascii="Times New Roman" w:eastAsia="Times New Roman" w:hAnsi="Times New Roman" w:cs="Times New Roman"/>
          <w:sz w:val="24"/>
          <w:szCs w:val="24"/>
          <w:lang w:eastAsia="es-ES"/>
        </w:rPr>
      </w:pPr>
      <w:r w:rsidRPr="00973BF0">
        <w:rPr>
          <w:rFonts w:ascii="Times New Roman" w:eastAsia="Times New Roman" w:hAnsi="Times New Roman" w:cs="Times New Roman"/>
          <w:sz w:val="24"/>
          <w:szCs w:val="24"/>
          <w:lang w:eastAsia="es-ES"/>
        </w:rPr>
        <w:t xml:space="preserve">En esa misma faja se encuentra la Mina Aguas Teñidas, en Huelva, de donde se obtiene plomo, cobre y zinc a través del consorcio </w:t>
      </w:r>
      <w:proofErr w:type="spellStart"/>
      <w:r w:rsidRPr="00973BF0">
        <w:rPr>
          <w:rFonts w:ascii="Times New Roman" w:eastAsia="Times New Roman" w:hAnsi="Times New Roman" w:cs="Times New Roman"/>
          <w:sz w:val="24"/>
          <w:szCs w:val="24"/>
          <w:lang w:eastAsia="es-ES"/>
        </w:rPr>
        <w:t>Matsa</w:t>
      </w:r>
      <w:proofErr w:type="spellEnd"/>
      <w:r w:rsidRPr="00973BF0">
        <w:rPr>
          <w:rFonts w:ascii="Times New Roman" w:eastAsia="Times New Roman" w:hAnsi="Times New Roman" w:cs="Times New Roman"/>
          <w:sz w:val="24"/>
          <w:szCs w:val="24"/>
          <w:lang w:eastAsia="es-ES"/>
        </w:rPr>
        <w:t xml:space="preserve">, formado por la suiza-singapurense </w:t>
      </w:r>
      <w:proofErr w:type="spellStart"/>
      <w:r w:rsidRPr="00973BF0">
        <w:rPr>
          <w:rFonts w:ascii="Times New Roman" w:eastAsia="Times New Roman" w:hAnsi="Times New Roman" w:cs="Times New Roman"/>
          <w:sz w:val="24"/>
          <w:szCs w:val="24"/>
          <w:lang w:eastAsia="es-ES"/>
        </w:rPr>
        <w:t>Trafigura</w:t>
      </w:r>
      <w:proofErr w:type="spellEnd"/>
      <w:r w:rsidRPr="00973BF0">
        <w:rPr>
          <w:rFonts w:ascii="Times New Roman" w:eastAsia="Times New Roman" w:hAnsi="Times New Roman" w:cs="Times New Roman"/>
          <w:sz w:val="24"/>
          <w:szCs w:val="24"/>
          <w:lang w:eastAsia="es-ES"/>
        </w:rPr>
        <w:t xml:space="preserve"> y el fondo soberano de Abu Dabi </w:t>
      </w:r>
      <w:proofErr w:type="spellStart"/>
      <w:r w:rsidRPr="00973BF0">
        <w:rPr>
          <w:rFonts w:ascii="Times New Roman" w:eastAsia="Times New Roman" w:hAnsi="Times New Roman" w:cs="Times New Roman"/>
          <w:sz w:val="24"/>
          <w:szCs w:val="24"/>
          <w:lang w:eastAsia="es-ES"/>
        </w:rPr>
        <w:t>Mubadala</w:t>
      </w:r>
      <w:proofErr w:type="spellEnd"/>
      <w:r w:rsidRPr="00973BF0">
        <w:rPr>
          <w:rFonts w:ascii="Times New Roman" w:eastAsia="Times New Roman" w:hAnsi="Times New Roman" w:cs="Times New Roman"/>
          <w:sz w:val="24"/>
          <w:szCs w:val="24"/>
          <w:lang w:eastAsia="es-ES"/>
        </w:rPr>
        <w:t>.</w:t>
      </w:r>
    </w:p>
    <w:p w:rsidR="00973BF0" w:rsidRPr="00973BF0" w:rsidRDefault="00973BF0" w:rsidP="00973BF0">
      <w:pPr>
        <w:spacing w:before="100" w:beforeAutospacing="1" w:after="100" w:afterAutospacing="1" w:line="240" w:lineRule="auto"/>
        <w:rPr>
          <w:rFonts w:ascii="Times New Roman" w:eastAsia="Times New Roman" w:hAnsi="Times New Roman" w:cs="Times New Roman"/>
          <w:sz w:val="24"/>
          <w:szCs w:val="24"/>
          <w:lang w:eastAsia="es-ES"/>
        </w:rPr>
      </w:pPr>
      <w:r w:rsidRPr="00973BF0">
        <w:rPr>
          <w:rFonts w:ascii="Times New Roman" w:eastAsia="Times New Roman" w:hAnsi="Times New Roman" w:cs="Times New Roman"/>
          <w:sz w:val="24"/>
          <w:szCs w:val="24"/>
          <w:lang w:eastAsia="es-ES"/>
        </w:rPr>
        <w:t xml:space="preserve">4.- </w:t>
      </w:r>
      <w:proofErr w:type="spellStart"/>
      <w:r w:rsidRPr="00973BF0">
        <w:rPr>
          <w:rFonts w:ascii="Times New Roman" w:eastAsia="Times New Roman" w:hAnsi="Times New Roman" w:cs="Times New Roman"/>
          <w:sz w:val="24"/>
          <w:szCs w:val="24"/>
          <w:lang w:eastAsia="es-ES"/>
        </w:rPr>
        <w:t>Riotinto</w:t>
      </w:r>
      <w:proofErr w:type="spellEnd"/>
      <w:r w:rsidRPr="00973BF0">
        <w:rPr>
          <w:rFonts w:ascii="Times New Roman" w:eastAsia="Times New Roman" w:hAnsi="Times New Roman" w:cs="Times New Roman"/>
          <w:sz w:val="24"/>
          <w:szCs w:val="24"/>
          <w:lang w:eastAsia="es-ES"/>
        </w:rPr>
        <w:t>, Huelva.</w:t>
      </w:r>
    </w:p>
    <w:p w:rsidR="00973BF0" w:rsidRPr="00973BF0" w:rsidRDefault="00973BF0" w:rsidP="00973BF0">
      <w:pPr>
        <w:spacing w:before="100" w:beforeAutospacing="1" w:after="100" w:afterAutospacing="1" w:line="240" w:lineRule="auto"/>
        <w:rPr>
          <w:rFonts w:ascii="Times New Roman" w:eastAsia="Times New Roman" w:hAnsi="Times New Roman" w:cs="Times New Roman"/>
          <w:sz w:val="24"/>
          <w:szCs w:val="24"/>
          <w:lang w:eastAsia="es-ES"/>
        </w:rPr>
      </w:pPr>
      <w:r w:rsidRPr="00973BF0">
        <w:rPr>
          <w:rFonts w:ascii="Times New Roman" w:eastAsia="Times New Roman" w:hAnsi="Times New Roman" w:cs="Times New Roman"/>
          <w:sz w:val="24"/>
          <w:szCs w:val="24"/>
          <w:lang w:eastAsia="es-ES"/>
        </w:rPr>
        <w:t xml:space="preserve">La explotación más reconocida de Huelva es la de </w:t>
      </w:r>
      <w:proofErr w:type="spellStart"/>
      <w:r w:rsidRPr="00973BF0">
        <w:rPr>
          <w:rFonts w:ascii="Times New Roman" w:eastAsia="Times New Roman" w:hAnsi="Times New Roman" w:cs="Times New Roman"/>
          <w:sz w:val="24"/>
          <w:szCs w:val="24"/>
          <w:lang w:eastAsia="es-ES"/>
        </w:rPr>
        <w:t>Ríotinto</w:t>
      </w:r>
      <w:proofErr w:type="spellEnd"/>
      <w:r w:rsidRPr="00973BF0">
        <w:rPr>
          <w:rFonts w:ascii="Times New Roman" w:eastAsia="Times New Roman" w:hAnsi="Times New Roman" w:cs="Times New Roman"/>
          <w:sz w:val="24"/>
          <w:szCs w:val="24"/>
          <w:lang w:eastAsia="es-ES"/>
        </w:rPr>
        <w:t xml:space="preserve">, donde Atalaya </w:t>
      </w:r>
      <w:proofErr w:type="spellStart"/>
      <w:r w:rsidRPr="00973BF0">
        <w:rPr>
          <w:rFonts w:ascii="Times New Roman" w:eastAsia="Times New Roman" w:hAnsi="Times New Roman" w:cs="Times New Roman"/>
          <w:sz w:val="24"/>
          <w:szCs w:val="24"/>
          <w:lang w:eastAsia="es-ES"/>
        </w:rPr>
        <w:t>Mining</w:t>
      </w:r>
      <w:proofErr w:type="spellEnd"/>
      <w:r w:rsidRPr="00973BF0">
        <w:rPr>
          <w:rFonts w:ascii="Times New Roman" w:eastAsia="Times New Roman" w:hAnsi="Times New Roman" w:cs="Times New Roman"/>
          <w:sz w:val="24"/>
          <w:szCs w:val="24"/>
          <w:lang w:eastAsia="es-ES"/>
        </w:rPr>
        <w:t xml:space="preserve"> (participada por </w:t>
      </w:r>
      <w:proofErr w:type="spellStart"/>
      <w:r w:rsidRPr="00973BF0">
        <w:rPr>
          <w:rFonts w:ascii="Times New Roman" w:eastAsia="Times New Roman" w:hAnsi="Times New Roman" w:cs="Times New Roman"/>
          <w:sz w:val="24"/>
          <w:szCs w:val="24"/>
          <w:lang w:eastAsia="es-ES"/>
        </w:rPr>
        <w:t>Trafigura</w:t>
      </w:r>
      <w:proofErr w:type="spellEnd"/>
      <w:r w:rsidRPr="00973BF0">
        <w:rPr>
          <w:rFonts w:ascii="Times New Roman" w:eastAsia="Times New Roman" w:hAnsi="Times New Roman" w:cs="Times New Roman"/>
          <w:sz w:val="24"/>
          <w:szCs w:val="24"/>
          <w:lang w:eastAsia="es-ES"/>
        </w:rPr>
        <w:t xml:space="preserve"> y por otra de las grandes del sector, la china </w:t>
      </w:r>
      <w:proofErr w:type="spellStart"/>
      <w:r w:rsidRPr="00973BF0">
        <w:rPr>
          <w:rFonts w:ascii="Times New Roman" w:eastAsia="Times New Roman" w:hAnsi="Times New Roman" w:cs="Times New Roman"/>
          <w:sz w:val="24"/>
          <w:szCs w:val="24"/>
          <w:lang w:eastAsia="es-ES"/>
        </w:rPr>
        <w:t>Yanggu</w:t>
      </w:r>
      <w:proofErr w:type="spellEnd"/>
      <w:r w:rsidRPr="00973BF0">
        <w:rPr>
          <w:rFonts w:ascii="Times New Roman" w:eastAsia="Times New Roman" w:hAnsi="Times New Roman" w:cs="Times New Roman"/>
          <w:sz w:val="24"/>
          <w:szCs w:val="24"/>
          <w:lang w:eastAsia="es-ES"/>
        </w:rPr>
        <w:t xml:space="preserve"> </w:t>
      </w:r>
      <w:proofErr w:type="spellStart"/>
      <w:r w:rsidRPr="00973BF0">
        <w:rPr>
          <w:rFonts w:ascii="Times New Roman" w:eastAsia="Times New Roman" w:hAnsi="Times New Roman" w:cs="Times New Roman"/>
          <w:sz w:val="24"/>
          <w:szCs w:val="24"/>
          <w:lang w:eastAsia="es-ES"/>
        </w:rPr>
        <w:t>Xiangguang</w:t>
      </w:r>
      <w:proofErr w:type="spellEnd"/>
      <w:r w:rsidRPr="00973BF0">
        <w:rPr>
          <w:rFonts w:ascii="Times New Roman" w:eastAsia="Times New Roman" w:hAnsi="Times New Roman" w:cs="Times New Roman"/>
          <w:sz w:val="24"/>
          <w:szCs w:val="24"/>
          <w:lang w:eastAsia="es-ES"/>
        </w:rPr>
        <w:t xml:space="preserve"> </w:t>
      </w:r>
      <w:proofErr w:type="spellStart"/>
      <w:r w:rsidRPr="00973BF0">
        <w:rPr>
          <w:rFonts w:ascii="Times New Roman" w:eastAsia="Times New Roman" w:hAnsi="Times New Roman" w:cs="Times New Roman"/>
          <w:sz w:val="24"/>
          <w:szCs w:val="24"/>
          <w:lang w:eastAsia="es-ES"/>
        </w:rPr>
        <w:t>Copper</w:t>
      </w:r>
      <w:proofErr w:type="spellEnd"/>
      <w:r w:rsidRPr="00973BF0">
        <w:rPr>
          <w:rFonts w:ascii="Times New Roman" w:eastAsia="Times New Roman" w:hAnsi="Times New Roman" w:cs="Times New Roman"/>
          <w:sz w:val="24"/>
          <w:szCs w:val="24"/>
          <w:lang w:eastAsia="es-ES"/>
        </w:rPr>
        <w:t xml:space="preserve">) han vuelto a extraer cobre de esta legendaria explotación, iniciada </w:t>
      </w:r>
      <w:r w:rsidRPr="00973BF0">
        <w:rPr>
          <w:rFonts w:ascii="Times New Roman" w:eastAsia="Times New Roman" w:hAnsi="Times New Roman" w:cs="Times New Roman"/>
          <w:sz w:val="24"/>
          <w:szCs w:val="24"/>
          <w:lang w:eastAsia="es-ES"/>
        </w:rPr>
        <w:lastRenderedPageBreak/>
        <w:t>ya en la Edad de Bronce e interrumpida con la llegada del siglo XXI por falta de rentabilidad.</w:t>
      </w:r>
    </w:p>
    <w:p w:rsidR="00973BF0" w:rsidRPr="00973BF0" w:rsidRDefault="00973BF0" w:rsidP="00973BF0">
      <w:pPr>
        <w:spacing w:before="100" w:beforeAutospacing="1" w:after="100" w:afterAutospacing="1" w:line="240" w:lineRule="auto"/>
        <w:rPr>
          <w:rFonts w:ascii="Times New Roman" w:eastAsia="Times New Roman" w:hAnsi="Times New Roman" w:cs="Times New Roman"/>
          <w:sz w:val="24"/>
          <w:szCs w:val="24"/>
          <w:lang w:eastAsia="es-ES"/>
        </w:rPr>
      </w:pPr>
      <w:r w:rsidRPr="00973BF0">
        <w:rPr>
          <w:rFonts w:ascii="Times New Roman" w:eastAsia="Times New Roman" w:hAnsi="Times New Roman" w:cs="Times New Roman"/>
          <w:sz w:val="24"/>
          <w:szCs w:val="24"/>
          <w:lang w:eastAsia="es-ES"/>
        </w:rPr>
        <w:t xml:space="preserve">5.- </w:t>
      </w:r>
      <w:proofErr w:type="spellStart"/>
      <w:r w:rsidRPr="00973BF0">
        <w:rPr>
          <w:rFonts w:ascii="Times New Roman" w:eastAsia="Times New Roman" w:hAnsi="Times New Roman" w:cs="Times New Roman"/>
          <w:sz w:val="24"/>
          <w:szCs w:val="24"/>
          <w:lang w:eastAsia="es-ES"/>
        </w:rPr>
        <w:t>Barruecopardo</w:t>
      </w:r>
      <w:proofErr w:type="spellEnd"/>
      <w:r w:rsidRPr="00973BF0">
        <w:rPr>
          <w:rFonts w:ascii="Times New Roman" w:eastAsia="Times New Roman" w:hAnsi="Times New Roman" w:cs="Times New Roman"/>
          <w:sz w:val="24"/>
          <w:szCs w:val="24"/>
          <w:lang w:eastAsia="es-ES"/>
        </w:rPr>
        <w:t>, Salamanca.</w:t>
      </w:r>
    </w:p>
    <w:p w:rsidR="00973BF0" w:rsidRPr="00973BF0" w:rsidRDefault="00973BF0" w:rsidP="00973BF0">
      <w:pPr>
        <w:spacing w:before="100" w:beforeAutospacing="1" w:after="100" w:afterAutospacing="1" w:line="240" w:lineRule="auto"/>
        <w:rPr>
          <w:rFonts w:ascii="Times New Roman" w:eastAsia="Times New Roman" w:hAnsi="Times New Roman" w:cs="Times New Roman"/>
          <w:sz w:val="24"/>
          <w:szCs w:val="24"/>
          <w:lang w:eastAsia="es-ES"/>
        </w:rPr>
      </w:pPr>
      <w:r w:rsidRPr="00973BF0">
        <w:rPr>
          <w:rFonts w:ascii="Times New Roman" w:eastAsia="Times New Roman" w:hAnsi="Times New Roman" w:cs="Times New Roman"/>
          <w:sz w:val="24"/>
          <w:szCs w:val="24"/>
          <w:lang w:eastAsia="es-ES"/>
        </w:rPr>
        <w:t xml:space="preserve">Otro gran ejemplo de explotación minera abandonada que gracias a las nuevas tecnologías se puede rescatar es la de </w:t>
      </w:r>
      <w:proofErr w:type="spellStart"/>
      <w:r w:rsidRPr="00973BF0">
        <w:rPr>
          <w:rFonts w:ascii="Times New Roman" w:eastAsia="Times New Roman" w:hAnsi="Times New Roman" w:cs="Times New Roman"/>
          <w:sz w:val="24"/>
          <w:szCs w:val="24"/>
          <w:lang w:eastAsia="es-ES"/>
        </w:rPr>
        <w:t>Barruecopardo</w:t>
      </w:r>
      <w:proofErr w:type="spellEnd"/>
      <w:r w:rsidRPr="00973BF0">
        <w:rPr>
          <w:rFonts w:ascii="Times New Roman" w:eastAsia="Times New Roman" w:hAnsi="Times New Roman" w:cs="Times New Roman"/>
          <w:sz w:val="24"/>
          <w:szCs w:val="24"/>
          <w:lang w:eastAsia="es-ES"/>
        </w:rPr>
        <w:t xml:space="preserve">, cerrada en los 80 y ahora retomada por </w:t>
      </w:r>
      <w:proofErr w:type="spellStart"/>
      <w:r w:rsidRPr="00973BF0">
        <w:rPr>
          <w:rFonts w:ascii="Times New Roman" w:eastAsia="Times New Roman" w:hAnsi="Times New Roman" w:cs="Times New Roman"/>
          <w:sz w:val="24"/>
          <w:szCs w:val="24"/>
          <w:lang w:eastAsia="es-ES"/>
        </w:rPr>
        <w:t>Saloro</w:t>
      </w:r>
      <w:proofErr w:type="spellEnd"/>
      <w:r w:rsidRPr="00973BF0">
        <w:rPr>
          <w:rFonts w:ascii="Times New Roman" w:eastAsia="Times New Roman" w:hAnsi="Times New Roman" w:cs="Times New Roman"/>
          <w:sz w:val="24"/>
          <w:szCs w:val="24"/>
          <w:lang w:eastAsia="es-ES"/>
        </w:rPr>
        <w:t xml:space="preserve"> para extraer wolframio en esas tierras salmantinas.</w:t>
      </w:r>
    </w:p>
    <w:p w:rsidR="00973BF0" w:rsidRPr="00973BF0" w:rsidRDefault="00973BF0" w:rsidP="00973BF0">
      <w:pPr>
        <w:spacing w:before="100" w:beforeAutospacing="1" w:after="100" w:afterAutospacing="1" w:line="240" w:lineRule="auto"/>
        <w:rPr>
          <w:rFonts w:ascii="Times New Roman" w:eastAsia="Times New Roman" w:hAnsi="Times New Roman" w:cs="Times New Roman"/>
          <w:sz w:val="24"/>
          <w:szCs w:val="24"/>
          <w:lang w:eastAsia="es-ES"/>
        </w:rPr>
      </w:pPr>
      <w:r w:rsidRPr="00973BF0">
        <w:rPr>
          <w:rFonts w:ascii="Times New Roman" w:eastAsia="Times New Roman" w:hAnsi="Times New Roman" w:cs="Times New Roman"/>
          <w:sz w:val="24"/>
          <w:szCs w:val="24"/>
          <w:lang w:eastAsia="es-ES"/>
        </w:rPr>
        <w:t>Incluido en la lista de materiales estratégicos y del que incluso EEUU guarda reservas, igual que hace con el oro, el wolframio es elemento muy denso y de difícil oxidación o corrosión, fundamental para construir desde componentes de teléfonos móviles hasta grandes máquinas de perforación.</w:t>
      </w:r>
    </w:p>
    <w:p w:rsidR="00973BF0" w:rsidRPr="00973BF0" w:rsidRDefault="00973BF0" w:rsidP="00973BF0">
      <w:pPr>
        <w:spacing w:before="100" w:beforeAutospacing="1" w:after="100" w:afterAutospacing="1" w:line="240" w:lineRule="auto"/>
        <w:rPr>
          <w:rFonts w:ascii="Times New Roman" w:eastAsia="Times New Roman" w:hAnsi="Times New Roman" w:cs="Times New Roman"/>
          <w:sz w:val="24"/>
          <w:szCs w:val="24"/>
          <w:lang w:eastAsia="es-ES"/>
        </w:rPr>
      </w:pPr>
      <w:r w:rsidRPr="00973BF0">
        <w:rPr>
          <w:rFonts w:ascii="Times New Roman" w:eastAsia="Times New Roman" w:hAnsi="Times New Roman" w:cs="Times New Roman"/>
          <w:sz w:val="24"/>
          <w:szCs w:val="24"/>
          <w:lang w:eastAsia="es-ES"/>
        </w:rPr>
        <w:t>6.- Los Santos, Salamanca.</w:t>
      </w:r>
    </w:p>
    <w:p w:rsidR="00973BF0" w:rsidRPr="00973BF0" w:rsidRDefault="00973BF0" w:rsidP="00973BF0">
      <w:pPr>
        <w:spacing w:before="100" w:beforeAutospacing="1" w:after="100" w:afterAutospacing="1" w:line="240" w:lineRule="auto"/>
        <w:rPr>
          <w:rFonts w:ascii="Times New Roman" w:eastAsia="Times New Roman" w:hAnsi="Times New Roman" w:cs="Times New Roman"/>
          <w:sz w:val="24"/>
          <w:szCs w:val="24"/>
          <w:lang w:eastAsia="es-ES"/>
        </w:rPr>
      </w:pPr>
      <w:r w:rsidRPr="00973BF0">
        <w:rPr>
          <w:rFonts w:ascii="Times New Roman" w:eastAsia="Times New Roman" w:hAnsi="Times New Roman" w:cs="Times New Roman"/>
          <w:sz w:val="24"/>
          <w:szCs w:val="24"/>
          <w:lang w:eastAsia="es-ES"/>
        </w:rPr>
        <w:t xml:space="preserve">También en Salamanca se encuentra la mina de Los Santos, que también ha reabierto recientemente para la explotación de wolframio de la mano de </w:t>
      </w:r>
      <w:proofErr w:type="spellStart"/>
      <w:r w:rsidRPr="00973BF0">
        <w:rPr>
          <w:rFonts w:ascii="Times New Roman" w:eastAsia="Times New Roman" w:hAnsi="Times New Roman" w:cs="Times New Roman"/>
          <w:sz w:val="24"/>
          <w:szCs w:val="24"/>
          <w:lang w:eastAsia="es-ES"/>
        </w:rPr>
        <w:t>Daytal</w:t>
      </w:r>
      <w:proofErr w:type="spellEnd"/>
      <w:r w:rsidRPr="00973BF0">
        <w:rPr>
          <w:rFonts w:ascii="Times New Roman" w:eastAsia="Times New Roman" w:hAnsi="Times New Roman" w:cs="Times New Roman"/>
          <w:sz w:val="24"/>
          <w:szCs w:val="24"/>
          <w:lang w:eastAsia="es-ES"/>
        </w:rPr>
        <w:t xml:space="preserve"> (del grupo australiano </w:t>
      </w:r>
      <w:proofErr w:type="spellStart"/>
      <w:r w:rsidRPr="00973BF0">
        <w:rPr>
          <w:rFonts w:ascii="Times New Roman" w:eastAsia="Times New Roman" w:hAnsi="Times New Roman" w:cs="Times New Roman"/>
          <w:sz w:val="24"/>
          <w:szCs w:val="24"/>
          <w:lang w:eastAsia="es-ES"/>
        </w:rPr>
        <w:t>Heemskirk</w:t>
      </w:r>
      <w:proofErr w:type="spellEnd"/>
      <w:r w:rsidRPr="00973BF0">
        <w:rPr>
          <w:rFonts w:ascii="Times New Roman" w:eastAsia="Times New Roman" w:hAnsi="Times New Roman" w:cs="Times New Roman"/>
          <w:sz w:val="24"/>
          <w:szCs w:val="24"/>
          <w:lang w:eastAsia="es-ES"/>
        </w:rPr>
        <w:t>).</w:t>
      </w:r>
    </w:p>
    <w:p w:rsidR="00973BF0" w:rsidRPr="00973BF0" w:rsidRDefault="00973BF0" w:rsidP="00973BF0">
      <w:pPr>
        <w:spacing w:before="100" w:beforeAutospacing="1" w:after="100" w:afterAutospacing="1" w:line="240" w:lineRule="auto"/>
        <w:rPr>
          <w:rFonts w:ascii="Times New Roman" w:eastAsia="Times New Roman" w:hAnsi="Times New Roman" w:cs="Times New Roman"/>
          <w:sz w:val="24"/>
          <w:szCs w:val="24"/>
          <w:lang w:eastAsia="es-ES"/>
        </w:rPr>
      </w:pPr>
      <w:r w:rsidRPr="00973BF0">
        <w:rPr>
          <w:rFonts w:ascii="Times New Roman" w:eastAsia="Times New Roman" w:hAnsi="Times New Roman" w:cs="Times New Roman"/>
          <w:sz w:val="24"/>
          <w:szCs w:val="24"/>
          <w:lang w:eastAsia="es-ES"/>
        </w:rPr>
        <w:t xml:space="preserve">7.- </w:t>
      </w:r>
      <w:proofErr w:type="spellStart"/>
      <w:r w:rsidRPr="00973BF0">
        <w:rPr>
          <w:rFonts w:ascii="Times New Roman" w:eastAsia="Times New Roman" w:hAnsi="Times New Roman" w:cs="Times New Roman"/>
          <w:sz w:val="24"/>
          <w:szCs w:val="24"/>
          <w:lang w:eastAsia="es-ES"/>
        </w:rPr>
        <w:t>Penouta</w:t>
      </w:r>
      <w:proofErr w:type="spellEnd"/>
      <w:r w:rsidRPr="00973BF0">
        <w:rPr>
          <w:rFonts w:ascii="Times New Roman" w:eastAsia="Times New Roman" w:hAnsi="Times New Roman" w:cs="Times New Roman"/>
          <w:sz w:val="24"/>
          <w:szCs w:val="24"/>
          <w:lang w:eastAsia="es-ES"/>
        </w:rPr>
        <w:t>, Orense.</w:t>
      </w:r>
    </w:p>
    <w:p w:rsidR="00973BF0" w:rsidRPr="00973BF0" w:rsidRDefault="00973BF0" w:rsidP="00973BF0">
      <w:pPr>
        <w:spacing w:before="100" w:beforeAutospacing="1" w:after="100" w:afterAutospacing="1" w:line="240" w:lineRule="auto"/>
        <w:rPr>
          <w:rFonts w:ascii="Times New Roman" w:eastAsia="Times New Roman" w:hAnsi="Times New Roman" w:cs="Times New Roman"/>
          <w:sz w:val="24"/>
          <w:szCs w:val="24"/>
          <w:lang w:eastAsia="es-ES"/>
        </w:rPr>
      </w:pPr>
      <w:r w:rsidRPr="00973BF0">
        <w:rPr>
          <w:rFonts w:ascii="Times New Roman" w:eastAsia="Times New Roman" w:hAnsi="Times New Roman" w:cs="Times New Roman"/>
          <w:sz w:val="24"/>
          <w:szCs w:val="24"/>
          <w:lang w:eastAsia="es-ES"/>
        </w:rPr>
        <w:t xml:space="preserve">Otro claro ejemplo es el de la mina orensana de </w:t>
      </w:r>
      <w:proofErr w:type="spellStart"/>
      <w:r w:rsidRPr="00973BF0">
        <w:rPr>
          <w:rFonts w:ascii="Times New Roman" w:eastAsia="Times New Roman" w:hAnsi="Times New Roman" w:cs="Times New Roman"/>
          <w:sz w:val="24"/>
          <w:szCs w:val="24"/>
          <w:lang w:eastAsia="es-ES"/>
        </w:rPr>
        <w:t>Penouta</w:t>
      </w:r>
      <w:proofErr w:type="spellEnd"/>
      <w:r w:rsidRPr="00973BF0">
        <w:rPr>
          <w:rFonts w:ascii="Times New Roman" w:eastAsia="Times New Roman" w:hAnsi="Times New Roman" w:cs="Times New Roman"/>
          <w:sz w:val="24"/>
          <w:szCs w:val="24"/>
          <w:lang w:eastAsia="es-ES"/>
        </w:rPr>
        <w:t xml:space="preserve">, en su día la mayor de España de estaño y reabierta por </w:t>
      </w:r>
      <w:proofErr w:type="spellStart"/>
      <w:r w:rsidRPr="00973BF0">
        <w:rPr>
          <w:rFonts w:ascii="Times New Roman" w:eastAsia="Times New Roman" w:hAnsi="Times New Roman" w:cs="Times New Roman"/>
          <w:sz w:val="24"/>
          <w:szCs w:val="24"/>
          <w:lang w:eastAsia="es-ES"/>
        </w:rPr>
        <w:t>Strategic</w:t>
      </w:r>
      <w:proofErr w:type="spellEnd"/>
      <w:r w:rsidRPr="00973BF0">
        <w:rPr>
          <w:rFonts w:ascii="Times New Roman" w:eastAsia="Times New Roman" w:hAnsi="Times New Roman" w:cs="Times New Roman"/>
          <w:sz w:val="24"/>
          <w:szCs w:val="24"/>
          <w:lang w:eastAsia="es-ES"/>
        </w:rPr>
        <w:t xml:space="preserve"> </w:t>
      </w:r>
      <w:proofErr w:type="spellStart"/>
      <w:r w:rsidRPr="00973BF0">
        <w:rPr>
          <w:rFonts w:ascii="Times New Roman" w:eastAsia="Times New Roman" w:hAnsi="Times New Roman" w:cs="Times New Roman"/>
          <w:sz w:val="24"/>
          <w:szCs w:val="24"/>
          <w:lang w:eastAsia="es-ES"/>
        </w:rPr>
        <w:t>Minerals</w:t>
      </w:r>
      <w:proofErr w:type="spellEnd"/>
      <w:r w:rsidRPr="00973BF0">
        <w:rPr>
          <w:rFonts w:ascii="Times New Roman" w:eastAsia="Times New Roman" w:hAnsi="Times New Roman" w:cs="Times New Roman"/>
          <w:sz w:val="24"/>
          <w:szCs w:val="24"/>
          <w:lang w:eastAsia="es-ES"/>
        </w:rPr>
        <w:t xml:space="preserve"> para la extracción de tántalo y cobalto, principalmente, dos componentes también estratégicos y fundamentales para la fabricación de gran parte de los aparatos electrónicos.</w:t>
      </w:r>
    </w:p>
    <w:p w:rsidR="00973BF0" w:rsidRPr="00973BF0" w:rsidRDefault="00973BF0" w:rsidP="00973BF0">
      <w:pPr>
        <w:spacing w:before="100" w:beforeAutospacing="1" w:after="100" w:afterAutospacing="1" w:line="240" w:lineRule="auto"/>
        <w:rPr>
          <w:rFonts w:ascii="Times New Roman" w:eastAsia="Times New Roman" w:hAnsi="Times New Roman" w:cs="Times New Roman"/>
          <w:sz w:val="24"/>
          <w:szCs w:val="24"/>
          <w:lang w:eastAsia="es-ES"/>
        </w:rPr>
      </w:pPr>
      <w:r w:rsidRPr="00973BF0">
        <w:rPr>
          <w:rFonts w:ascii="Times New Roman" w:eastAsia="Times New Roman" w:hAnsi="Times New Roman" w:cs="Times New Roman"/>
          <w:sz w:val="24"/>
          <w:szCs w:val="24"/>
          <w:lang w:eastAsia="es-ES"/>
        </w:rPr>
        <w:t xml:space="preserve">8.- Comarca del </w:t>
      </w:r>
      <w:proofErr w:type="spellStart"/>
      <w:r w:rsidRPr="00973BF0">
        <w:rPr>
          <w:rFonts w:ascii="Times New Roman" w:eastAsia="Times New Roman" w:hAnsi="Times New Roman" w:cs="Times New Roman"/>
          <w:sz w:val="24"/>
          <w:szCs w:val="24"/>
          <w:lang w:eastAsia="es-ES"/>
        </w:rPr>
        <w:t>Bages</w:t>
      </w:r>
      <w:proofErr w:type="spellEnd"/>
      <w:r w:rsidRPr="00973BF0">
        <w:rPr>
          <w:rFonts w:ascii="Times New Roman" w:eastAsia="Times New Roman" w:hAnsi="Times New Roman" w:cs="Times New Roman"/>
          <w:sz w:val="24"/>
          <w:szCs w:val="24"/>
          <w:lang w:eastAsia="es-ES"/>
        </w:rPr>
        <w:t>, Barcelona.</w:t>
      </w:r>
    </w:p>
    <w:p w:rsidR="00973BF0" w:rsidRPr="00973BF0" w:rsidRDefault="00973BF0" w:rsidP="00973BF0">
      <w:pPr>
        <w:spacing w:before="100" w:beforeAutospacing="1" w:after="100" w:afterAutospacing="1" w:line="240" w:lineRule="auto"/>
        <w:rPr>
          <w:rFonts w:ascii="Times New Roman" w:eastAsia="Times New Roman" w:hAnsi="Times New Roman" w:cs="Times New Roman"/>
          <w:sz w:val="24"/>
          <w:szCs w:val="24"/>
          <w:lang w:eastAsia="es-ES"/>
        </w:rPr>
      </w:pPr>
      <w:r w:rsidRPr="00973BF0">
        <w:rPr>
          <w:rFonts w:ascii="Times New Roman" w:eastAsia="Times New Roman" w:hAnsi="Times New Roman" w:cs="Times New Roman"/>
          <w:sz w:val="24"/>
          <w:szCs w:val="24"/>
          <w:lang w:eastAsia="es-ES"/>
        </w:rPr>
        <w:t xml:space="preserve">Un caso llamativo es el del millón de toneladas de potasa (clave para fertilizantes complejos) que cada año extrae de minas barcelonesas la firma israelí ICL -el mayor productor mundial de este elemento y titular de la antigua </w:t>
      </w:r>
      <w:proofErr w:type="spellStart"/>
      <w:r w:rsidRPr="00973BF0">
        <w:rPr>
          <w:rFonts w:ascii="Times New Roman" w:eastAsia="Times New Roman" w:hAnsi="Times New Roman" w:cs="Times New Roman"/>
          <w:sz w:val="24"/>
          <w:szCs w:val="24"/>
          <w:lang w:eastAsia="es-ES"/>
        </w:rPr>
        <w:t>Iberpotash</w:t>
      </w:r>
      <w:proofErr w:type="spellEnd"/>
      <w:r w:rsidRPr="00973BF0">
        <w:rPr>
          <w:rFonts w:ascii="Times New Roman" w:eastAsia="Times New Roman" w:hAnsi="Times New Roman" w:cs="Times New Roman"/>
          <w:sz w:val="24"/>
          <w:szCs w:val="24"/>
          <w:lang w:eastAsia="es-ES"/>
        </w:rPr>
        <w:t>-, junto a 1,4 millones de toneladas de sal.</w:t>
      </w:r>
    </w:p>
    <w:p w:rsidR="00973BF0" w:rsidRPr="00973BF0" w:rsidRDefault="00973BF0" w:rsidP="00973BF0">
      <w:pPr>
        <w:spacing w:before="100" w:beforeAutospacing="1" w:after="100" w:afterAutospacing="1" w:line="240" w:lineRule="auto"/>
        <w:rPr>
          <w:rFonts w:ascii="Times New Roman" w:eastAsia="Times New Roman" w:hAnsi="Times New Roman" w:cs="Times New Roman"/>
          <w:sz w:val="24"/>
          <w:szCs w:val="24"/>
          <w:lang w:eastAsia="es-ES"/>
        </w:rPr>
      </w:pPr>
      <w:r w:rsidRPr="00973BF0">
        <w:rPr>
          <w:rFonts w:ascii="Times New Roman" w:eastAsia="Times New Roman" w:hAnsi="Times New Roman" w:cs="Times New Roman"/>
          <w:sz w:val="24"/>
          <w:szCs w:val="24"/>
          <w:lang w:eastAsia="es-ES"/>
        </w:rPr>
        <w:t xml:space="preserve">9.- </w:t>
      </w:r>
      <w:proofErr w:type="spellStart"/>
      <w:r w:rsidRPr="00973BF0">
        <w:rPr>
          <w:rFonts w:ascii="Times New Roman" w:eastAsia="Times New Roman" w:hAnsi="Times New Roman" w:cs="Times New Roman"/>
          <w:sz w:val="24"/>
          <w:szCs w:val="24"/>
          <w:lang w:eastAsia="es-ES"/>
        </w:rPr>
        <w:t>Aguablanca</w:t>
      </w:r>
      <w:proofErr w:type="spellEnd"/>
      <w:r w:rsidRPr="00973BF0">
        <w:rPr>
          <w:rFonts w:ascii="Times New Roman" w:eastAsia="Times New Roman" w:hAnsi="Times New Roman" w:cs="Times New Roman"/>
          <w:sz w:val="24"/>
          <w:szCs w:val="24"/>
          <w:lang w:eastAsia="es-ES"/>
        </w:rPr>
        <w:t>, Badajoz.</w:t>
      </w:r>
    </w:p>
    <w:p w:rsidR="00973BF0" w:rsidRPr="00973BF0" w:rsidRDefault="00973BF0" w:rsidP="00973BF0">
      <w:pPr>
        <w:spacing w:before="100" w:beforeAutospacing="1" w:after="100" w:afterAutospacing="1" w:line="240" w:lineRule="auto"/>
        <w:rPr>
          <w:rFonts w:ascii="Times New Roman" w:eastAsia="Times New Roman" w:hAnsi="Times New Roman" w:cs="Times New Roman"/>
          <w:sz w:val="24"/>
          <w:szCs w:val="24"/>
          <w:lang w:eastAsia="es-ES"/>
        </w:rPr>
      </w:pPr>
      <w:r w:rsidRPr="00973BF0">
        <w:rPr>
          <w:rFonts w:ascii="Times New Roman" w:eastAsia="Times New Roman" w:hAnsi="Times New Roman" w:cs="Times New Roman"/>
          <w:sz w:val="24"/>
          <w:szCs w:val="24"/>
          <w:lang w:eastAsia="es-ES"/>
        </w:rPr>
        <w:t xml:space="preserve">Aunque con su actividad interrumpida desde 2016, la mina pacense de </w:t>
      </w:r>
      <w:proofErr w:type="spellStart"/>
      <w:r w:rsidRPr="00973BF0">
        <w:rPr>
          <w:rFonts w:ascii="Times New Roman" w:eastAsia="Times New Roman" w:hAnsi="Times New Roman" w:cs="Times New Roman"/>
          <w:sz w:val="24"/>
          <w:szCs w:val="24"/>
          <w:lang w:eastAsia="es-ES"/>
        </w:rPr>
        <w:t>Aguablanca</w:t>
      </w:r>
      <w:proofErr w:type="spellEnd"/>
      <w:r w:rsidRPr="00973BF0">
        <w:rPr>
          <w:rFonts w:ascii="Times New Roman" w:eastAsia="Times New Roman" w:hAnsi="Times New Roman" w:cs="Times New Roman"/>
          <w:sz w:val="24"/>
          <w:szCs w:val="24"/>
          <w:lang w:eastAsia="es-ES"/>
        </w:rPr>
        <w:t xml:space="preserve"> cuenta con reservas de níquel y se espera que en algún momento Valoriza (Sacyr) la reactive en algún momento.</w:t>
      </w:r>
    </w:p>
    <w:p w:rsidR="00973BF0" w:rsidRPr="00973BF0" w:rsidRDefault="00973BF0" w:rsidP="00973BF0">
      <w:pPr>
        <w:spacing w:before="100" w:beforeAutospacing="1" w:after="100" w:afterAutospacing="1" w:line="240" w:lineRule="auto"/>
        <w:rPr>
          <w:rFonts w:ascii="Times New Roman" w:eastAsia="Times New Roman" w:hAnsi="Times New Roman" w:cs="Times New Roman"/>
          <w:sz w:val="24"/>
          <w:szCs w:val="24"/>
          <w:lang w:eastAsia="es-ES"/>
        </w:rPr>
      </w:pPr>
      <w:r w:rsidRPr="00973BF0">
        <w:rPr>
          <w:rFonts w:ascii="Times New Roman" w:eastAsia="Times New Roman" w:hAnsi="Times New Roman" w:cs="Times New Roman"/>
          <w:sz w:val="24"/>
          <w:szCs w:val="24"/>
          <w:lang w:eastAsia="es-ES"/>
        </w:rPr>
        <w:t>Junto a estas grandes explotaciones, hay en España proyectos de extracción de tierras raras que podrían ayudar a España a explotar su extraordinaria reserva de estos elementos considerados críticos en todo el mundo, hasta el punto de que hay quienes hablan ya de que la Humanidad se adentra en la Edad de las Tierras Raras (pasadas ya las de Piedra, Hierro y Bronce).</w:t>
      </w:r>
    </w:p>
    <w:p w:rsidR="00973BF0" w:rsidRPr="00973BF0" w:rsidRDefault="00973BF0" w:rsidP="00973BF0">
      <w:pPr>
        <w:spacing w:before="100" w:beforeAutospacing="1" w:after="100" w:afterAutospacing="1" w:line="240" w:lineRule="auto"/>
        <w:rPr>
          <w:rFonts w:ascii="Times New Roman" w:eastAsia="Times New Roman" w:hAnsi="Times New Roman" w:cs="Times New Roman"/>
          <w:sz w:val="24"/>
          <w:szCs w:val="24"/>
          <w:lang w:eastAsia="es-ES"/>
        </w:rPr>
      </w:pPr>
      <w:r w:rsidRPr="00973BF0">
        <w:rPr>
          <w:rFonts w:ascii="Times New Roman" w:eastAsia="Times New Roman" w:hAnsi="Times New Roman" w:cs="Times New Roman"/>
          <w:sz w:val="24"/>
          <w:szCs w:val="24"/>
          <w:lang w:eastAsia="es-ES"/>
        </w:rPr>
        <w:t>Se trata de 17 elementos de la tabla periódica -en su mayoría muy magnéticos, conductores y luminiscentes- que se han convertido en el oro del siglo XXI, ya que son fundamentales para construir desde pantallas y ordenadores hasta armas y satélites, pasando por motores de coches eléctricos, lentes de cámaras o reactores nucleares.</w:t>
      </w:r>
    </w:p>
    <w:p w:rsidR="00973BF0" w:rsidRPr="00973BF0" w:rsidRDefault="00973BF0" w:rsidP="00973BF0">
      <w:pPr>
        <w:spacing w:before="100" w:beforeAutospacing="1" w:after="100" w:afterAutospacing="1" w:line="240" w:lineRule="auto"/>
        <w:rPr>
          <w:rFonts w:ascii="Times New Roman" w:eastAsia="Times New Roman" w:hAnsi="Times New Roman" w:cs="Times New Roman"/>
          <w:sz w:val="24"/>
          <w:szCs w:val="24"/>
          <w:lang w:eastAsia="es-ES"/>
        </w:rPr>
      </w:pPr>
      <w:r w:rsidRPr="00973BF0">
        <w:rPr>
          <w:rFonts w:ascii="Times New Roman" w:eastAsia="Times New Roman" w:hAnsi="Times New Roman" w:cs="Times New Roman"/>
          <w:sz w:val="24"/>
          <w:szCs w:val="24"/>
          <w:lang w:eastAsia="es-ES"/>
        </w:rPr>
        <w:lastRenderedPageBreak/>
        <w:t xml:space="preserve">A.- El proyecto de </w:t>
      </w:r>
      <w:proofErr w:type="spellStart"/>
      <w:r w:rsidRPr="00973BF0">
        <w:rPr>
          <w:rFonts w:ascii="Times New Roman" w:eastAsia="Times New Roman" w:hAnsi="Times New Roman" w:cs="Times New Roman"/>
          <w:sz w:val="24"/>
          <w:szCs w:val="24"/>
          <w:lang w:eastAsia="es-ES"/>
        </w:rPr>
        <w:t>Matamulas</w:t>
      </w:r>
      <w:proofErr w:type="spellEnd"/>
      <w:r w:rsidRPr="00973BF0">
        <w:rPr>
          <w:rFonts w:ascii="Times New Roman" w:eastAsia="Times New Roman" w:hAnsi="Times New Roman" w:cs="Times New Roman"/>
          <w:sz w:val="24"/>
          <w:szCs w:val="24"/>
          <w:lang w:eastAsia="es-ES"/>
        </w:rPr>
        <w:t xml:space="preserve"> (Ciudad Real), impulsado por la española Quantum Minería y detenido por el Gobierno de Castilla-La Manca, alegando razones medioambientales, tenía potencial incluso para suministrar un tercio de la demanda europea de tierras raras, que en la actualidad China suministra casi en exclusiva (más del 85 % del consumo mundial según el Colegio español de Geólogos).</w:t>
      </w:r>
    </w:p>
    <w:p w:rsidR="00973BF0" w:rsidRPr="00973BF0" w:rsidRDefault="00973BF0" w:rsidP="00973BF0">
      <w:pPr>
        <w:spacing w:before="100" w:beforeAutospacing="1" w:after="100" w:afterAutospacing="1" w:line="240" w:lineRule="auto"/>
        <w:rPr>
          <w:rFonts w:ascii="Times New Roman" w:eastAsia="Times New Roman" w:hAnsi="Times New Roman" w:cs="Times New Roman"/>
          <w:sz w:val="24"/>
          <w:szCs w:val="24"/>
          <w:lang w:eastAsia="es-ES"/>
        </w:rPr>
      </w:pPr>
      <w:r w:rsidRPr="00973BF0">
        <w:rPr>
          <w:rFonts w:ascii="Times New Roman" w:eastAsia="Times New Roman" w:hAnsi="Times New Roman" w:cs="Times New Roman"/>
          <w:sz w:val="24"/>
          <w:szCs w:val="24"/>
          <w:lang w:eastAsia="es-ES"/>
        </w:rPr>
        <w:t xml:space="preserve">B.- En Pontevedra, el grupo sudafricano </w:t>
      </w:r>
      <w:proofErr w:type="spellStart"/>
      <w:r w:rsidRPr="00973BF0">
        <w:rPr>
          <w:rFonts w:ascii="Times New Roman" w:eastAsia="Times New Roman" w:hAnsi="Times New Roman" w:cs="Times New Roman"/>
          <w:sz w:val="24"/>
          <w:szCs w:val="24"/>
          <w:lang w:eastAsia="es-ES"/>
        </w:rPr>
        <w:t>Umbono</w:t>
      </w:r>
      <w:proofErr w:type="spellEnd"/>
      <w:r w:rsidRPr="00973BF0">
        <w:rPr>
          <w:rFonts w:ascii="Times New Roman" w:eastAsia="Times New Roman" w:hAnsi="Times New Roman" w:cs="Times New Roman"/>
          <w:sz w:val="24"/>
          <w:szCs w:val="24"/>
          <w:lang w:eastAsia="es-ES"/>
        </w:rPr>
        <w:t xml:space="preserve"> también estudió el potencial del monte </w:t>
      </w:r>
      <w:proofErr w:type="spellStart"/>
      <w:r w:rsidRPr="00973BF0">
        <w:rPr>
          <w:rFonts w:ascii="Times New Roman" w:eastAsia="Times New Roman" w:hAnsi="Times New Roman" w:cs="Times New Roman"/>
          <w:sz w:val="24"/>
          <w:szCs w:val="24"/>
          <w:lang w:eastAsia="es-ES"/>
        </w:rPr>
        <w:t>Galiñeiro</w:t>
      </w:r>
      <w:proofErr w:type="spellEnd"/>
      <w:r w:rsidRPr="00973BF0">
        <w:rPr>
          <w:rFonts w:ascii="Times New Roman" w:eastAsia="Times New Roman" w:hAnsi="Times New Roman" w:cs="Times New Roman"/>
          <w:sz w:val="24"/>
          <w:szCs w:val="24"/>
          <w:lang w:eastAsia="es-ES"/>
        </w:rPr>
        <w:t xml:space="preserve">, aunque la oposición social y política hizo que en 2013 renunciara al proyecto de extracción de estos óxidos metálicos abundantes en la corteza terrestre complicados de </w:t>
      </w:r>
      <w:proofErr w:type="gramStart"/>
      <w:r w:rsidRPr="00973BF0">
        <w:rPr>
          <w:rFonts w:ascii="Times New Roman" w:eastAsia="Times New Roman" w:hAnsi="Times New Roman" w:cs="Times New Roman"/>
          <w:sz w:val="24"/>
          <w:szCs w:val="24"/>
          <w:lang w:eastAsia="es-ES"/>
        </w:rPr>
        <w:t>aislar</w:t>
      </w:r>
      <w:proofErr w:type="gramEnd"/>
      <w:r w:rsidRPr="00973BF0">
        <w:rPr>
          <w:rFonts w:ascii="Times New Roman" w:eastAsia="Times New Roman" w:hAnsi="Times New Roman" w:cs="Times New Roman"/>
          <w:sz w:val="24"/>
          <w:szCs w:val="24"/>
          <w:lang w:eastAsia="es-ES"/>
        </w:rPr>
        <w:t xml:space="preserve"> pero de enorme potencial en un mundo tecnológico cada vez más dependiente de ellos.</w:t>
      </w:r>
    </w:p>
    <w:p w:rsidR="00973BF0" w:rsidRPr="00973BF0" w:rsidRDefault="00973BF0" w:rsidP="00973BF0">
      <w:pPr>
        <w:spacing w:before="100" w:beforeAutospacing="1" w:after="100" w:afterAutospacing="1" w:line="240" w:lineRule="auto"/>
        <w:rPr>
          <w:rFonts w:ascii="Times New Roman" w:eastAsia="Times New Roman" w:hAnsi="Times New Roman" w:cs="Times New Roman"/>
          <w:sz w:val="24"/>
          <w:szCs w:val="24"/>
          <w:lang w:eastAsia="es-ES"/>
        </w:rPr>
      </w:pPr>
      <w:r w:rsidRPr="00973BF0">
        <w:rPr>
          <w:rFonts w:ascii="Times New Roman" w:eastAsia="Times New Roman" w:hAnsi="Times New Roman" w:cs="Times New Roman"/>
          <w:sz w:val="24"/>
          <w:szCs w:val="24"/>
          <w:lang w:eastAsia="es-ES"/>
        </w:rPr>
        <w:t>Además de las tierras raras, hay otros proyectos prometedores de materias prioritarias para España a partir de la reapertura de minas clausuradas:</w:t>
      </w:r>
    </w:p>
    <w:p w:rsidR="00973BF0" w:rsidRPr="00973BF0" w:rsidRDefault="00973BF0" w:rsidP="00973BF0">
      <w:pPr>
        <w:spacing w:before="100" w:beforeAutospacing="1" w:after="100" w:afterAutospacing="1" w:line="240" w:lineRule="auto"/>
        <w:rPr>
          <w:rFonts w:ascii="Times New Roman" w:eastAsia="Times New Roman" w:hAnsi="Times New Roman" w:cs="Times New Roman"/>
          <w:sz w:val="24"/>
          <w:szCs w:val="24"/>
          <w:lang w:eastAsia="es-ES"/>
        </w:rPr>
      </w:pPr>
      <w:r w:rsidRPr="00973BF0">
        <w:rPr>
          <w:rFonts w:ascii="Times New Roman" w:eastAsia="Times New Roman" w:hAnsi="Times New Roman" w:cs="Times New Roman"/>
          <w:sz w:val="24"/>
          <w:szCs w:val="24"/>
          <w:lang w:eastAsia="es-ES"/>
        </w:rPr>
        <w:t xml:space="preserve">Entre ellas destaca la reapertura, de la mano del Grupo México (el tercer productor mundial de cobre), de la mina sevillana de </w:t>
      </w:r>
      <w:proofErr w:type="spellStart"/>
      <w:r w:rsidRPr="00973BF0">
        <w:rPr>
          <w:rFonts w:ascii="Times New Roman" w:eastAsia="Times New Roman" w:hAnsi="Times New Roman" w:cs="Times New Roman"/>
          <w:sz w:val="24"/>
          <w:szCs w:val="24"/>
          <w:lang w:eastAsia="es-ES"/>
        </w:rPr>
        <w:t>Aznalcóllar</w:t>
      </w:r>
      <w:proofErr w:type="spellEnd"/>
      <w:r w:rsidRPr="00973BF0">
        <w:rPr>
          <w:rFonts w:ascii="Times New Roman" w:eastAsia="Times New Roman" w:hAnsi="Times New Roman" w:cs="Times New Roman"/>
          <w:sz w:val="24"/>
          <w:szCs w:val="24"/>
          <w:lang w:eastAsia="es-ES"/>
        </w:rPr>
        <w:t xml:space="preserve">, donde la rotura de una balsa residual produjo el famoso vertido tóxico de </w:t>
      </w:r>
      <w:proofErr w:type="spellStart"/>
      <w:r w:rsidRPr="00973BF0">
        <w:rPr>
          <w:rFonts w:ascii="Times New Roman" w:eastAsia="Times New Roman" w:hAnsi="Times New Roman" w:cs="Times New Roman"/>
          <w:sz w:val="24"/>
          <w:szCs w:val="24"/>
          <w:lang w:eastAsia="es-ES"/>
        </w:rPr>
        <w:t>Doñana</w:t>
      </w:r>
      <w:proofErr w:type="spellEnd"/>
      <w:r w:rsidRPr="00973BF0">
        <w:rPr>
          <w:rFonts w:ascii="Times New Roman" w:eastAsia="Times New Roman" w:hAnsi="Times New Roman" w:cs="Times New Roman"/>
          <w:sz w:val="24"/>
          <w:szCs w:val="24"/>
          <w:lang w:eastAsia="es-ES"/>
        </w:rPr>
        <w:t xml:space="preserve"> en 1998 y derivó en el cierre de ese yacimiento de pirita, donde también se encuentra cobre, plomo, zinc, plata y oro, entre otros.</w:t>
      </w:r>
    </w:p>
    <w:p w:rsidR="00973BF0" w:rsidRPr="00973BF0" w:rsidRDefault="00973BF0" w:rsidP="00973BF0">
      <w:pPr>
        <w:spacing w:before="100" w:beforeAutospacing="1" w:after="100" w:afterAutospacing="1" w:line="240" w:lineRule="auto"/>
        <w:rPr>
          <w:rFonts w:ascii="Times New Roman" w:eastAsia="Times New Roman" w:hAnsi="Times New Roman" w:cs="Times New Roman"/>
          <w:sz w:val="24"/>
          <w:szCs w:val="24"/>
          <w:lang w:eastAsia="es-ES"/>
        </w:rPr>
      </w:pPr>
      <w:r w:rsidRPr="00973BF0">
        <w:rPr>
          <w:rFonts w:ascii="Times New Roman" w:eastAsia="Times New Roman" w:hAnsi="Times New Roman" w:cs="Times New Roman"/>
          <w:sz w:val="24"/>
          <w:szCs w:val="24"/>
          <w:lang w:eastAsia="es-ES"/>
        </w:rPr>
        <w:t xml:space="preserve">Igualmente se tramita la reapertura de las Minas de </w:t>
      </w:r>
      <w:proofErr w:type="spellStart"/>
      <w:r w:rsidRPr="00973BF0">
        <w:rPr>
          <w:rFonts w:ascii="Times New Roman" w:eastAsia="Times New Roman" w:hAnsi="Times New Roman" w:cs="Times New Roman"/>
          <w:sz w:val="24"/>
          <w:szCs w:val="24"/>
          <w:lang w:eastAsia="es-ES"/>
        </w:rPr>
        <w:t>Alquife</w:t>
      </w:r>
      <w:proofErr w:type="spellEnd"/>
      <w:r w:rsidRPr="00973BF0">
        <w:rPr>
          <w:rFonts w:ascii="Times New Roman" w:eastAsia="Times New Roman" w:hAnsi="Times New Roman" w:cs="Times New Roman"/>
          <w:sz w:val="24"/>
          <w:szCs w:val="24"/>
          <w:lang w:eastAsia="es-ES"/>
        </w:rPr>
        <w:t xml:space="preserve"> (Granada), </w:t>
      </w:r>
      <w:proofErr w:type="spellStart"/>
      <w:r w:rsidRPr="00973BF0">
        <w:rPr>
          <w:rFonts w:ascii="Times New Roman" w:eastAsia="Times New Roman" w:hAnsi="Times New Roman" w:cs="Times New Roman"/>
          <w:sz w:val="24"/>
          <w:szCs w:val="24"/>
          <w:lang w:eastAsia="es-ES"/>
        </w:rPr>
        <w:t>Touro</w:t>
      </w:r>
      <w:proofErr w:type="spellEnd"/>
      <w:r w:rsidRPr="00973BF0">
        <w:rPr>
          <w:rFonts w:ascii="Times New Roman" w:eastAsia="Times New Roman" w:hAnsi="Times New Roman" w:cs="Times New Roman"/>
          <w:sz w:val="24"/>
          <w:szCs w:val="24"/>
          <w:lang w:eastAsia="es-ES"/>
        </w:rPr>
        <w:t xml:space="preserve"> (A Coruña), </w:t>
      </w:r>
      <w:proofErr w:type="spellStart"/>
      <w:r w:rsidRPr="00973BF0">
        <w:rPr>
          <w:rFonts w:ascii="Times New Roman" w:eastAsia="Times New Roman" w:hAnsi="Times New Roman" w:cs="Times New Roman"/>
          <w:sz w:val="24"/>
          <w:szCs w:val="24"/>
          <w:lang w:eastAsia="es-ES"/>
        </w:rPr>
        <w:t>Besaya</w:t>
      </w:r>
      <w:proofErr w:type="spellEnd"/>
      <w:r w:rsidRPr="00973BF0">
        <w:rPr>
          <w:rFonts w:ascii="Times New Roman" w:eastAsia="Times New Roman" w:hAnsi="Times New Roman" w:cs="Times New Roman"/>
          <w:sz w:val="24"/>
          <w:szCs w:val="24"/>
          <w:lang w:eastAsia="es-ES"/>
        </w:rPr>
        <w:t xml:space="preserve"> (Cantabria) y Coto Wagner (León), entre otros.</w:t>
      </w:r>
    </w:p>
    <w:p w:rsidR="00973BF0" w:rsidRDefault="00973BF0">
      <w:r>
        <w:br w:type="page"/>
      </w:r>
    </w:p>
    <w:p w:rsidR="00973BF0" w:rsidRPr="00973BF0" w:rsidRDefault="00973BF0" w:rsidP="00973BF0">
      <w:pPr>
        <w:spacing w:after="0" w:line="240" w:lineRule="auto"/>
        <w:rPr>
          <w:rFonts w:ascii="Times New Roman" w:eastAsia="Times New Roman" w:hAnsi="Times New Roman" w:cs="Times New Roman"/>
          <w:sz w:val="24"/>
          <w:szCs w:val="24"/>
          <w:lang w:eastAsia="es-ES"/>
        </w:rPr>
      </w:pPr>
      <w:hyperlink r:id="rId12" w:tgtFrame="_self" w:history="1">
        <w:r w:rsidRPr="00973BF0">
          <w:rPr>
            <w:rFonts w:ascii="Times New Roman" w:eastAsia="Times New Roman" w:hAnsi="Times New Roman" w:cs="Times New Roman"/>
            <w:color w:val="0000FF"/>
            <w:sz w:val="24"/>
            <w:szCs w:val="24"/>
            <w:u w:val="single"/>
            <w:lang w:eastAsia="es-ES"/>
          </w:rPr>
          <w:t>¿Quién te ha convencido más en el debate de investidura?</w:t>
        </w:r>
      </w:hyperlink>
    </w:p>
    <w:p w:rsidR="00973BF0" w:rsidRPr="00973BF0" w:rsidRDefault="00973BF0" w:rsidP="00973BF0">
      <w:pPr>
        <w:spacing w:before="100" w:beforeAutospacing="1" w:after="100" w:afterAutospacing="1" w:line="240" w:lineRule="auto"/>
        <w:outlineLvl w:val="0"/>
        <w:rPr>
          <w:rFonts w:ascii="Times New Roman" w:eastAsia="Times New Roman" w:hAnsi="Times New Roman" w:cs="Times New Roman"/>
          <w:b/>
          <w:bCs/>
          <w:kern w:val="36"/>
          <w:sz w:val="48"/>
          <w:szCs w:val="48"/>
          <w:lang w:eastAsia="es-ES"/>
        </w:rPr>
      </w:pPr>
      <w:r w:rsidRPr="00973BF0">
        <w:rPr>
          <w:rFonts w:ascii="Times New Roman" w:eastAsia="Times New Roman" w:hAnsi="Times New Roman" w:cs="Times New Roman"/>
          <w:b/>
          <w:bCs/>
          <w:kern w:val="36"/>
          <w:sz w:val="48"/>
          <w:szCs w:val="48"/>
          <w:lang w:eastAsia="es-ES"/>
        </w:rPr>
        <w:t>La minería en España, un sector industrial lleno de "claroscuros" y lastrado por el carbón</w:t>
      </w:r>
    </w:p>
    <w:p w:rsidR="00973BF0" w:rsidRPr="00973BF0" w:rsidRDefault="00973BF0" w:rsidP="00973BF0">
      <w:pPr>
        <w:spacing w:after="0" w:line="240" w:lineRule="auto"/>
        <w:rPr>
          <w:rFonts w:ascii="Times New Roman" w:eastAsia="Times New Roman" w:hAnsi="Times New Roman" w:cs="Times New Roman"/>
          <w:sz w:val="24"/>
          <w:szCs w:val="24"/>
          <w:lang w:eastAsia="es-ES"/>
        </w:rPr>
      </w:pPr>
      <w:hyperlink r:id="rId13" w:history="1">
        <w:proofErr w:type="spellStart"/>
        <w:r w:rsidRPr="00973BF0">
          <w:rPr>
            <w:rFonts w:ascii="Times New Roman" w:eastAsia="Times New Roman" w:hAnsi="Times New Roman" w:cs="Times New Roman"/>
            <w:b/>
            <w:bCs/>
            <w:color w:val="0000FF"/>
            <w:sz w:val="24"/>
            <w:szCs w:val="24"/>
            <w:u w:val="single"/>
            <w:lang w:eastAsia="es-ES"/>
          </w:rPr>
          <w:t>Mirentxu</w:t>
        </w:r>
        <w:proofErr w:type="spellEnd"/>
        <w:r w:rsidRPr="00973BF0">
          <w:rPr>
            <w:rFonts w:ascii="Times New Roman" w:eastAsia="Times New Roman" w:hAnsi="Times New Roman" w:cs="Times New Roman"/>
            <w:b/>
            <w:bCs/>
            <w:color w:val="0000FF"/>
            <w:sz w:val="24"/>
            <w:szCs w:val="24"/>
            <w:u w:val="single"/>
            <w:lang w:eastAsia="es-ES"/>
          </w:rPr>
          <w:t xml:space="preserve"> Mariño</w:t>
        </w:r>
      </w:hyperlink>
      <w:hyperlink r:id="rId14" w:history="1">
        <w:r w:rsidRPr="00973BF0">
          <w:rPr>
            <w:rFonts w:ascii="Times New Roman" w:eastAsia="Times New Roman" w:hAnsi="Times New Roman" w:cs="Times New Roman"/>
            <w:color w:val="0000FF"/>
            <w:sz w:val="24"/>
            <w:szCs w:val="24"/>
            <w:u w:val="single"/>
            <w:lang w:eastAsia="es-ES"/>
          </w:rPr>
          <w:t>09.07.2012 - 20:27h</w:t>
        </w:r>
      </w:hyperlink>
    </w:p>
    <w:p w:rsidR="00973BF0" w:rsidRPr="00973BF0" w:rsidRDefault="00973BF0" w:rsidP="00973BF0">
      <w:pPr>
        <w:numPr>
          <w:ilvl w:val="0"/>
          <w:numId w:val="2"/>
        </w:numPr>
        <w:spacing w:before="100" w:beforeAutospacing="1" w:after="100" w:afterAutospacing="1" w:line="240" w:lineRule="auto"/>
        <w:rPr>
          <w:rFonts w:ascii="Times New Roman" w:eastAsia="Times New Roman" w:hAnsi="Times New Roman" w:cs="Times New Roman"/>
          <w:sz w:val="24"/>
          <w:szCs w:val="24"/>
          <w:lang w:eastAsia="es-ES"/>
        </w:rPr>
      </w:pPr>
    </w:p>
    <w:p w:rsidR="00973BF0" w:rsidRPr="00973BF0" w:rsidRDefault="00973BF0" w:rsidP="00973BF0">
      <w:pPr>
        <w:numPr>
          <w:ilvl w:val="0"/>
          <w:numId w:val="2"/>
        </w:numPr>
        <w:spacing w:before="100" w:beforeAutospacing="1" w:after="100" w:afterAutospacing="1" w:line="240" w:lineRule="auto"/>
        <w:rPr>
          <w:rFonts w:ascii="Times New Roman" w:eastAsia="Times New Roman" w:hAnsi="Times New Roman" w:cs="Times New Roman"/>
          <w:sz w:val="24"/>
          <w:szCs w:val="24"/>
          <w:lang w:eastAsia="es-ES"/>
        </w:rPr>
      </w:pPr>
    </w:p>
    <w:p w:rsidR="00973BF0" w:rsidRPr="00973BF0" w:rsidRDefault="00973BF0" w:rsidP="00973BF0">
      <w:pPr>
        <w:numPr>
          <w:ilvl w:val="0"/>
          <w:numId w:val="2"/>
        </w:numPr>
        <w:spacing w:before="100" w:beforeAutospacing="1" w:after="100" w:afterAutospacing="1" w:line="240" w:lineRule="auto"/>
        <w:rPr>
          <w:rFonts w:ascii="Times New Roman" w:eastAsia="Times New Roman" w:hAnsi="Times New Roman" w:cs="Times New Roman"/>
          <w:sz w:val="24"/>
          <w:szCs w:val="24"/>
          <w:lang w:eastAsia="es-ES"/>
        </w:rPr>
      </w:pPr>
    </w:p>
    <w:p w:rsidR="00973BF0" w:rsidRPr="00973BF0" w:rsidRDefault="00973BF0" w:rsidP="00973BF0">
      <w:pPr>
        <w:numPr>
          <w:ilvl w:val="0"/>
          <w:numId w:val="3"/>
        </w:numPr>
        <w:spacing w:before="100" w:beforeAutospacing="1" w:after="100" w:afterAutospacing="1" w:line="240" w:lineRule="auto"/>
        <w:rPr>
          <w:rFonts w:ascii="Times New Roman" w:eastAsia="Times New Roman" w:hAnsi="Times New Roman" w:cs="Times New Roman"/>
          <w:sz w:val="24"/>
          <w:szCs w:val="24"/>
          <w:lang w:eastAsia="es-ES"/>
        </w:rPr>
      </w:pPr>
      <w:r w:rsidRPr="00973BF0">
        <w:rPr>
          <w:rFonts w:ascii="Times New Roman" w:eastAsia="Times New Roman" w:hAnsi="Times New Roman" w:cs="Times New Roman"/>
          <w:sz w:val="24"/>
          <w:szCs w:val="24"/>
          <w:lang w:eastAsia="es-ES"/>
        </w:rPr>
        <w:t>Las explotaciones mineras en España han experimentado altibajos económicos en las últimas décadas: hoy las del carbón son las más afectadas.</w:t>
      </w:r>
    </w:p>
    <w:p w:rsidR="00973BF0" w:rsidRPr="00973BF0" w:rsidRDefault="00973BF0" w:rsidP="00973BF0">
      <w:pPr>
        <w:numPr>
          <w:ilvl w:val="0"/>
          <w:numId w:val="3"/>
        </w:numPr>
        <w:spacing w:before="100" w:beforeAutospacing="1" w:after="100" w:afterAutospacing="1" w:line="240" w:lineRule="auto"/>
        <w:rPr>
          <w:rFonts w:ascii="Times New Roman" w:eastAsia="Times New Roman" w:hAnsi="Times New Roman" w:cs="Times New Roman"/>
          <w:sz w:val="24"/>
          <w:szCs w:val="24"/>
          <w:lang w:eastAsia="es-ES"/>
        </w:rPr>
      </w:pPr>
      <w:r w:rsidRPr="00973BF0">
        <w:rPr>
          <w:rFonts w:ascii="Times New Roman" w:eastAsia="Times New Roman" w:hAnsi="Times New Roman" w:cs="Times New Roman"/>
          <w:sz w:val="24"/>
          <w:szCs w:val="24"/>
          <w:lang w:eastAsia="es-ES"/>
        </w:rPr>
        <w:t>Los minerales metálicos están en auge; los trabajadores del carbón piden al Gobierno que no les recorte las ayudas e intentan negociar su futuro.</w:t>
      </w:r>
    </w:p>
    <w:p w:rsidR="00973BF0" w:rsidRPr="00973BF0" w:rsidRDefault="00973BF0" w:rsidP="00973BF0">
      <w:pPr>
        <w:spacing w:after="0" w:line="240" w:lineRule="auto"/>
        <w:rPr>
          <w:rFonts w:ascii="Times New Roman" w:eastAsia="Times New Roman" w:hAnsi="Times New Roman" w:cs="Times New Roman"/>
          <w:sz w:val="24"/>
          <w:szCs w:val="24"/>
          <w:lang w:eastAsia="es-ES"/>
        </w:rPr>
      </w:pPr>
      <w:r w:rsidRPr="00973BF0">
        <w:rPr>
          <w:rFonts w:ascii="Times New Roman" w:eastAsia="Times New Roman" w:hAnsi="Times New Roman" w:cs="Times New Roman"/>
          <w:noProof/>
          <w:sz w:val="24"/>
          <w:szCs w:val="24"/>
          <w:lang w:eastAsia="es-ES"/>
        </w:rPr>
        <w:drawing>
          <wp:inline distT="0" distB="0" distL="0" distR="0">
            <wp:extent cx="6245225" cy="3528060"/>
            <wp:effectExtent l="0" t="0" r="3175" b="0"/>
            <wp:docPr id="6" name="Imagen 6" descr="Imagen de archivo de la superficie de una m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n de archivo de la superficie de una mina."/>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245225" cy="3528060"/>
                    </a:xfrm>
                    <a:prstGeom prst="rect">
                      <a:avLst/>
                    </a:prstGeom>
                    <a:noFill/>
                    <a:ln>
                      <a:noFill/>
                    </a:ln>
                  </pic:spPr>
                </pic:pic>
              </a:graphicData>
            </a:graphic>
          </wp:inline>
        </w:drawing>
      </w:r>
      <w:r w:rsidRPr="00973BF0">
        <w:rPr>
          <w:rFonts w:ascii="Times New Roman" w:eastAsia="Times New Roman" w:hAnsi="Times New Roman" w:cs="Times New Roman"/>
          <w:sz w:val="24"/>
          <w:szCs w:val="24"/>
          <w:lang w:eastAsia="es-ES"/>
        </w:rPr>
        <w:t xml:space="preserve">Imagen de archivo de la superficie de una </w:t>
      </w:r>
      <w:proofErr w:type="spellStart"/>
      <w:proofErr w:type="gramStart"/>
      <w:r w:rsidRPr="00973BF0">
        <w:rPr>
          <w:rFonts w:ascii="Times New Roman" w:eastAsia="Times New Roman" w:hAnsi="Times New Roman" w:cs="Times New Roman"/>
          <w:sz w:val="24"/>
          <w:szCs w:val="24"/>
          <w:lang w:eastAsia="es-ES"/>
        </w:rPr>
        <w:t>mina.Archivo</w:t>
      </w:r>
      <w:proofErr w:type="spellEnd"/>
      <w:proofErr w:type="gramEnd"/>
    </w:p>
    <w:p w:rsidR="00973BF0" w:rsidRPr="00973BF0" w:rsidRDefault="00973BF0" w:rsidP="00973BF0">
      <w:pPr>
        <w:spacing w:before="100" w:beforeAutospacing="1" w:after="100" w:afterAutospacing="1" w:line="240" w:lineRule="auto"/>
        <w:rPr>
          <w:rFonts w:ascii="Times New Roman" w:eastAsia="Times New Roman" w:hAnsi="Times New Roman" w:cs="Times New Roman"/>
          <w:sz w:val="24"/>
          <w:szCs w:val="24"/>
          <w:lang w:eastAsia="es-ES"/>
        </w:rPr>
      </w:pPr>
      <w:r w:rsidRPr="00973BF0">
        <w:rPr>
          <w:rFonts w:ascii="Times New Roman" w:eastAsia="Times New Roman" w:hAnsi="Times New Roman" w:cs="Times New Roman"/>
          <w:sz w:val="24"/>
          <w:szCs w:val="24"/>
          <w:lang w:eastAsia="es-ES"/>
        </w:rPr>
        <w:t xml:space="preserve">Los trabajadores de la minería del carbón están en huelga para protestar por los recortes del Gobierno que afectan al sector. Los sindicatos </w:t>
      </w:r>
      <w:r w:rsidRPr="00973BF0">
        <w:rPr>
          <w:rFonts w:ascii="Times New Roman" w:eastAsia="Times New Roman" w:hAnsi="Times New Roman" w:cs="Times New Roman"/>
          <w:b/>
          <w:bCs/>
          <w:sz w:val="24"/>
          <w:szCs w:val="24"/>
          <w:lang w:eastAsia="es-ES"/>
        </w:rPr>
        <w:t>cifran en un 64% la disminución de la partida</w:t>
      </w:r>
      <w:r w:rsidRPr="00973BF0">
        <w:rPr>
          <w:rFonts w:ascii="Times New Roman" w:eastAsia="Times New Roman" w:hAnsi="Times New Roman" w:cs="Times New Roman"/>
          <w:sz w:val="24"/>
          <w:szCs w:val="24"/>
          <w:lang w:eastAsia="es-ES"/>
        </w:rPr>
        <w:t xml:space="preserve"> incluida en los </w:t>
      </w:r>
      <w:hyperlink r:id="rId16" w:tgtFrame="_blank" w:tooltip="Programa de explotación minera en los PGE" w:history="1">
        <w:r w:rsidRPr="00973BF0">
          <w:rPr>
            <w:rFonts w:ascii="Times New Roman" w:eastAsia="Times New Roman" w:hAnsi="Times New Roman" w:cs="Times New Roman"/>
            <w:color w:val="0000FF"/>
            <w:sz w:val="24"/>
            <w:szCs w:val="24"/>
            <w:u w:val="single"/>
            <w:lang w:eastAsia="es-ES"/>
          </w:rPr>
          <w:t>Presupuestos Generales del Estado</w:t>
        </w:r>
      </w:hyperlink>
      <w:r w:rsidRPr="00973BF0">
        <w:rPr>
          <w:rFonts w:ascii="Times New Roman" w:eastAsia="Times New Roman" w:hAnsi="Times New Roman" w:cs="Times New Roman"/>
          <w:sz w:val="24"/>
          <w:szCs w:val="24"/>
          <w:lang w:eastAsia="es-ES"/>
        </w:rPr>
        <w:t>.</w:t>
      </w:r>
    </w:p>
    <w:p w:rsidR="00973BF0" w:rsidRPr="00973BF0" w:rsidRDefault="00973BF0" w:rsidP="00973BF0">
      <w:pPr>
        <w:spacing w:before="100" w:beforeAutospacing="1" w:after="100" w:afterAutospacing="1" w:line="240" w:lineRule="auto"/>
        <w:rPr>
          <w:rFonts w:ascii="Times New Roman" w:eastAsia="Times New Roman" w:hAnsi="Times New Roman" w:cs="Times New Roman"/>
          <w:sz w:val="24"/>
          <w:szCs w:val="24"/>
          <w:lang w:eastAsia="es-ES"/>
        </w:rPr>
      </w:pPr>
      <w:r w:rsidRPr="00973BF0">
        <w:rPr>
          <w:rFonts w:ascii="Times New Roman" w:eastAsia="Times New Roman" w:hAnsi="Times New Roman" w:cs="Times New Roman"/>
          <w:sz w:val="24"/>
          <w:szCs w:val="24"/>
          <w:lang w:eastAsia="es-ES"/>
        </w:rPr>
        <w:t xml:space="preserve">Las explotaciones mineras en España han experimentado durante las últimas décadas </w:t>
      </w:r>
      <w:r w:rsidRPr="00973BF0">
        <w:rPr>
          <w:rFonts w:ascii="Times New Roman" w:eastAsia="Times New Roman" w:hAnsi="Times New Roman" w:cs="Times New Roman"/>
          <w:b/>
          <w:bCs/>
          <w:sz w:val="24"/>
          <w:szCs w:val="24"/>
          <w:lang w:eastAsia="es-ES"/>
        </w:rPr>
        <w:t>varios altibajos económicos</w:t>
      </w:r>
      <w:r w:rsidRPr="00973BF0">
        <w:rPr>
          <w:rFonts w:ascii="Times New Roman" w:eastAsia="Times New Roman" w:hAnsi="Times New Roman" w:cs="Times New Roman"/>
          <w:sz w:val="24"/>
          <w:szCs w:val="24"/>
          <w:lang w:eastAsia="es-ES"/>
        </w:rPr>
        <w:t xml:space="preserve"> a pesar de la demanda creciente de las materias primas que de ellas se extraen. Las crisis financieras, el desempleo, el cambio de estructura en la generación de energía eléctrica, la preocupación por la sostenibilidad </w:t>
      </w:r>
      <w:r w:rsidRPr="00973BF0">
        <w:rPr>
          <w:rFonts w:ascii="Times New Roman" w:eastAsia="Times New Roman" w:hAnsi="Times New Roman" w:cs="Times New Roman"/>
          <w:sz w:val="24"/>
          <w:szCs w:val="24"/>
          <w:lang w:eastAsia="es-ES"/>
        </w:rPr>
        <w:lastRenderedPageBreak/>
        <w:t xml:space="preserve">medioambiental, etc. han contribuido a esta deriva. Algunas han optado por la </w:t>
      </w:r>
      <w:hyperlink r:id="rId17" w:tooltip="Minas recicladas, yacimientos de turismo" w:history="1">
        <w:r w:rsidRPr="00973BF0">
          <w:rPr>
            <w:rFonts w:ascii="Times New Roman" w:eastAsia="Times New Roman" w:hAnsi="Times New Roman" w:cs="Times New Roman"/>
            <w:color w:val="0000FF"/>
            <w:sz w:val="24"/>
            <w:szCs w:val="24"/>
            <w:u w:val="single"/>
            <w:lang w:eastAsia="es-ES"/>
          </w:rPr>
          <w:t>reconversión</w:t>
        </w:r>
      </w:hyperlink>
      <w:r w:rsidRPr="00973BF0">
        <w:rPr>
          <w:rFonts w:ascii="Times New Roman" w:eastAsia="Times New Roman" w:hAnsi="Times New Roman" w:cs="Times New Roman"/>
          <w:sz w:val="24"/>
          <w:szCs w:val="24"/>
          <w:lang w:eastAsia="es-ES"/>
        </w:rPr>
        <w:t>.</w:t>
      </w:r>
    </w:p>
    <w:p w:rsidR="00973BF0" w:rsidRPr="00973BF0" w:rsidRDefault="00973BF0" w:rsidP="00973BF0">
      <w:pPr>
        <w:spacing w:before="100" w:beforeAutospacing="1" w:after="100" w:afterAutospacing="1" w:line="240" w:lineRule="auto"/>
        <w:rPr>
          <w:rFonts w:ascii="Times New Roman" w:eastAsia="Times New Roman" w:hAnsi="Times New Roman" w:cs="Times New Roman"/>
          <w:sz w:val="24"/>
          <w:szCs w:val="24"/>
          <w:lang w:eastAsia="es-ES"/>
        </w:rPr>
      </w:pPr>
      <w:r w:rsidRPr="00973BF0">
        <w:rPr>
          <w:rFonts w:ascii="Times New Roman" w:eastAsia="Times New Roman" w:hAnsi="Times New Roman" w:cs="Times New Roman"/>
          <w:sz w:val="24"/>
          <w:szCs w:val="24"/>
          <w:lang w:eastAsia="es-ES"/>
        </w:rPr>
        <w:t xml:space="preserve">La tendencia general en el sector minero español, según </w:t>
      </w:r>
      <w:proofErr w:type="spellStart"/>
      <w:r w:rsidRPr="00973BF0">
        <w:rPr>
          <w:rFonts w:ascii="Times New Roman" w:eastAsia="Times New Roman" w:hAnsi="Times New Roman" w:cs="Times New Roman"/>
          <w:sz w:val="24"/>
          <w:szCs w:val="24"/>
          <w:lang w:eastAsia="es-ES"/>
        </w:rPr>
        <w:t>en</w:t>
      </w:r>
      <w:proofErr w:type="spellEnd"/>
      <w:r w:rsidRPr="00973BF0">
        <w:rPr>
          <w:rFonts w:ascii="Times New Roman" w:eastAsia="Times New Roman" w:hAnsi="Times New Roman" w:cs="Times New Roman"/>
          <w:sz w:val="24"/>
          <w:szCs w:val="24"/>
          <w:lang w:eastAsia="es-ES"/>
        </w:rPr>
        <w:t xml:space="preserve"> Ministerio de Industria, es "de descenso en la cantidad de material vendible, </w:t>
      </w:r>
      <w:r w:rsidRPr="00973BF0">
        <w:rPr>
          <w:rFonts w:ascii="Times New Roman" w:eastAsia="Times New Roman" w:hAnsi="Times New Roman" w:cs="Times New Roman"/>
          <w:b/>
          <w:bCs/>
          <w:sz w:val="24"/>
          <w:szCs w:val="24"/>
          <w:lang w:eastAsia="es-ES"/>
        </w:rPr>
        <w:t>así como en el número de explotaciones y de empleos</w:t>
      </w:r>
      <w:r w:rsidRPr="00973BF0">
        <w:rPr>
          <w:rFonts w:ascii="Times New Roman" w:eastAsia="Times New Roman" w:hAnsi="Times New Roman" w:cs="Times New Roman"/>
          <w:sz w:val="24"/>
          <w:szCs w:val="24"/>
          <w:lang w:eastAsia="es-ES"/>
        </w:rPr>
        <w:t>". A esto hay que añadirle la dependencia, sobre todo en lo que se refiere al carbón, de las ayudas estatales y europeas. A continuación, una radiografía resumida del sector minero en España:</w:t>
      </w:r>
    </w:p>
    <w:p w:rsidR="00973BF0" w:rsidRPr="00973BF0" w:rsidRDefault="00973BF0" w:rsidP="00973BF0">
      <w:pPr>
        <w:spacing w:before="100" w:beforeAutospacing="1" w:after="100" w:afterAutospacing="1" w:line="240" w:lineRule="auto"/>
        <w:rPr>
          <w:rFonts w:ascii="Times New Roman" w:eastAsia="Times New Roman" w:hAnsi="Times New Roman" w:cs="Times New Roman"/>
          <w:sz w:val="24"/>
          <w:szCs w:val="24"/>
          <w:lang w:eastAsia="es-ES"/>
        </w:rPr>
      </w:pPr>
      <w:r w:rsidRPr="00973BF0">
        <w:rPr>
          <w:rFonts w:ascii="Times New Roman" w:eastAsia="Times New Roman" w:hAnsi="Times New Roman" w:cs="Times New Roman"/>
          <w:b/>
          <w:bCs/>
          <w:color w:val="800000"/>
          <w:sz w:val="24"/>
          <w:szCs w:val="24"/>
          <w:lang w:eastAsia="es-ES"/>
        </w:rPr>
        <w:t>¿Cuántas minas hay en España?</w:t>
      </w:r>
    </w:p>
    <w:p w:rsidR="00973BF0" w:rsidRPr="00973BF0" w:rsidRDefault="00973BF0" w:rsidP="00973BF0">
      <w:pPr>
        <w:spacing w:before="100" w:beforeAutospacing="1" w:after="100" w:afterAutospacing="1" w:line="240" w:lineRule="auto"/>
        <w:rPr>
          <w:rFonts w:ascii="Times New Roman" w:eastAsia="Times New Roman" w:hAnsi="Times New Roman" w:cs="Times New Roman"/>
          <w:sz w:val="24"/>
          <w:szCs w:val="24"/>
          <w:lang w:eastAsia="es-ES"/>
        </w:rPr>
      </w:pPr>
      <w:r w:rsidRPr="00973BF0">
        <w:rPr>
          <w:rFonts w:ascii="Times New Roman" w:eastAsia="Times New Roman" w:hAnsi="Times New Roman" w:cs="Times New Roman"/>
          <w:sz w:val="24"/>
          <w:szCs w:val="24"/>
          <w:lang w:eastAsia="es-ES"/>
        </w:rPr>
        <w:t xml:space="preserve">Los últimos datos disponibles de la estadística minera anual, </w:t>
      </w:r>
      <w:hyperlink r:id="rId18" w:tgtFrame="_blank" w:tooltip="Estadística minera española" w:history="1">
        <w:r w:rsidRPr="00973BF0">
          <w:rPr>
            <w:rFonts w:ascii="Times New Roman" w:eastAsia="Times New Roman" w:hAnsi="Times New Roman" w:cs="Times New Roman"/>
            <w:color w:val="0000FF"/>
            <w:sz w:val="24"/>
            <w:szCs w:val="24"/>
            <w:u w:val="single"/>
            <w:lang w:eastAsia="es-ES"/>
          </w:rPr>
          <w:t>que corresponden al año 2010</w:t>
        </w:r>
      </w:hyperlink>
      <w:r w:rsidRPr="00973BF0">
        <w:rPr>
          <w:rFonts w:ascii="Times New Roman" w:eastAsia="Times New Roman" w:hAnsi="Times New Roman" w:cs="Times New Roman"/>
          <w:sz w:val="24"/>
          <w:szCs w:val="24"/>
          <w:lang w:eastAsia="es-ES"/>
        </w:rPr>
        <w:t xml:space="preserve">, cifran en 3.612 las explotaciones mineras y en unos </w:t>
      </w:r>
      <w:r w:rsidRPr="00973BF0">
        <w:rPr>
          <w:rFonts w:ascii="Times New Roman" w:eastAsia="Times New Roman" w:hAnsi="Times New Roman" w:cs="Times New Roman"/>
          <w:b/>
          <w:bCs/>
          <w:sz w:val="24"/>
          <w:szCs w:val="24"/>
          <w:lang w:eastAsia="es-ES"/>
        </w:rPr>
        <w:t>29.500 los empleos directos</w:t>
      </w:r>
      <w:r w:rsidRPr="00973BF0">
        <w:rPr>
          <w:rFonts w:ascii="Times New Roman" w:eastAsia="Times New Roman" w:hAnsi="Times New Roman" w:cs="Times New Roman"/>
          <w:sz w:val="24"/>
          <w:szCs w:val="24"/>
          <w:lang w:eastAsia="es-ES"/>
        </w:rPr>
        <w:t>. Hay minas subterráneas y a cielo abierto.</w:t>
      </w:r>
    </w:p>
    <w:p w:rsidR="00973BF0" w:rsidRPr="00973BF0" w:rsidRDefault="00973BF0" w:rsidP="00973BF0">
      <w:pPr>
        <w:spacing w:before="100" w:beforeAutospacing="1" w:after="100" w:afterAutospacing="1" w:line="240" w:lineRule="auto"/>
        <w:rPr>
          <w:rFonts w:ascii="Times New Roman" w:eastAsia="Times New Roman" w:hAnsi="Times New Roman" w:cs="Times New Roman"/>
          <w:sz w:val="24"/>
          <w:szCs w:val="24"/>
          <w:lang w:eastAsia="es-ES"/>
        </w:rPr>
      </w:pPr>
      <w:r w:rsidRPr="00973BF0">
        <w:rPr>
          <w:rFonts w:ascii="Times New Roman" w:eastAsia="Times New Roman" w:hAnsi="Times New Roman" w:cs="Times New Roman"/>
          <w:b/>
          <w:bCs/>
          <w:color w:val="800000"/>
          <w:sz w:val="24"/>
          <w:szCs w:val="24"/>
          <w:lang w:eastAsia="es-ES"/>
        </w:rPr>
        <w:t>¿Qué se extrae de las minas?</w:t>
      </w:r>
    </w:p>
    <w:p w:rsidR="00973BF0" w:rsidRPr="00973BF0" w:rsidRDefault="00973BF0" w:rsidP="00973BF0">
      <w:pPr>
        <w:spacing w:before="100" w:beforeAutospacing="1" w:after="100" w:afterAutospacing="1" w:line="240" w:lineRule="auto"/>
        <w:rPr>
          <w:rFonts w:ascii="Times New Roman" w:eastAsia="Times New Roman" w:hAnsi="Times New Roman" w:cs="Times New Roman"/>
          <w:sz w:val="24"/>
          <w:szCs w:val="24"/>
          <w:lang w:eastAsia="es-ES"/>
        </w:rPr>
      </w:pPr>
      <w:r w:rsidRPr="00973BF0">
        <w:rPr>
          <w:rFonts w:ascii="Times New Roman" w:eastAsia="Times New Roman" w:hAnsi="Times New Roman" w:cs="Times New Roman"/>
          <w:sz w:val="24"/>
          <w:szCs w:val="24"/>
          <w:lang w:eastAsia="es-ES"/>
        </w:rPr>
        <w:t>Varios tipos de productos:</w:t>
      </w:r>
    </w:p>
    <w:p w:rsidR="00973BF0" w:rsidRPr="00973BF0" w:rsidRDefault="00973BF0" w:rsidP="00973BF0">
      <w:pPr>
        <w:numPr>
          <w:ilvl w:val="0"/>
          <w:numId w:val="4"/>
        </w:numPr>
        <w:spacing w:before="100" w:beforeAutospacing="1" w:after="100" w:afterAutospacing="1" w:line="240" w:lineRule="auto"/>
        <w:rPr>
          <w:rFonts w:ascii="Times New Roman" w:eastAsia="Times New Roman" w:hAnsi="Times New Roman" w:cs="Times New Roman"/>
          <w:sz w:val="24"/>
          <w:szCs w:val="24"/>
          <w:lang w:eastAsia="es-ES"/>
        </w:rPr>
      </w:pPr>
      <w:r w:rsidRPr="00973BF0">
        <w:rPr>
          <w:rFonts w:ascii="Times New Roman" w:eastAsia="Times New Roman" w:hAnsi="Times New Roman" w:cs="Times New Roman"/>
          <w:b/>
          <w:bCs/>
          <w:sz w:val="24"/>
          <w:szCs w:val="24"/>
          <w:lang w:eastAsia="es-ES"/>
        </w:rPr>
        <w:t>Energéticos:</w:t>
      </w:r>
      <w:r w:rsidRPr="00973BF0">
        <w:rPr>
          <w:rFonts w:ascii="Times New Roman" w:eastAsia="Times New Roman" w:hAnsi="Times New Roman" w:cs="Times New Roman"/>
          <w:sz w:val="24"/>
          <w:szCs w:val="24"/>
          <w:lang w:eastAsia="es-ES"/>
        </w:rPr>
        <w:t xml:space="preserve"> incluyen la antracita y la hulla; es decir, el carbón. El Ministerio de Industria nombra en ese apartado también las extracciones de crudos de petróleo y gas natural, pero los sindicatos del sector no los incluyen al hablar "en términos de explotación minera".</w:t>
      </w:r>
    </w:p>
    <w:p w:rsidR="00973BF0" w:rsidRPr="00973BF0" w:rsidRDefault="00973BF0" w:rsidP="00973BF0">
      <w:pPr>
        <w:numPr>
          <w:ilvl w:val="0"/>
          <w:numId w:val="4"/>
        </w:numPr>
        <w:spacing w:before="100" w:beforeAutospacing="1" w:after="100" w:afterAutospacing="1" w:line="240" w:lineRule="auto"/>
        <w:rPr>
          <w:rFonts w:ascii="Times New Roman" w:eastAsia="Times New Roman" w:hAnsi="Times New Roman" w:cs="Times New Roman"/>
          <w:sz w:val="24"/>
          <w:szCs w:val="24"/>
          <w:lang w:eastAsia="es-ES"/>
        </w:rPr>
      </w:pPr>
      <w:r w:rsidRPr="00973BF0">
        <w:rPr>
          <w:rFonts w:ascii="Times New Roman" w:eastAsia="Times New Roman" w:hAnsi="Times New Roman" w:cs="Times New Roman"/>
          <w:b/>
          <w:bCs/>
          <w:sz w:val="24"/>
          <w:szCs w:val="24"/>
          <w:lang w:eastAsia="es-ES"/>
        </w:rPr>
        <w:t>Minerales metálicos:</w:t>
      </w:r>
      <w:r w:rsidRPr="00973BF0">
        <w:rPr>
          <w:rFonts w:ascii="Times New Roman" w:eastAsia="Times New Roman" w:hAnsi="Times New Roman" w:cs="Times New Roman"/>
          <w:sz w:val="24"/>
          <w:szCs w:val="24"/>
          <w:lang w:eastAsia="es-ES"/>
        </w:rPr>
        <w:t xml:space="preserve"> por ejemplo, estaño, plomo, cobre, cinc, oro, etc.</w:t>
      </w:r>
    </w:p>
    <w:p w:rsidR="00973BF0" w:rsidRPr="00973BF0" w:rsidRDefault="00973BF0" w:rsidP="00973BF0">
      <w:pPr>
        <w:numPr>
          <w:ilvl w:val="0"/>
          <w:numId w:val="4"/>
        </w:numPr>
        <w:spacing w:before="100" w:beforeAutospacing="1" w:after="100" w:afterAutospacing="1" w:line="240" w:lineRule="auto"/>
        <w:rPr>
          <w:rFonts w:ascii="Times New Roman" w:eastAsia="Times New Roman" w:hAnsi="Times New Roman" w:cs="Times New Roman"/>
          <w:sz w:val="24"/>
          <w:szCs w:val="24"/>
          <w:lang w:eastAsia="es-ES"/>
        </w:rPr>
      </w:pPr>
      <w:r w:rsidRPr="00973BF0">
        <w:rPr>
          <w:rFonts w:ascii="Times New Roman" w:eastAsia="Times New Roman" w:hAnsi="Times New Roman" w:cs="Times New Roman"/>
          <w:b/>
          <w:bCs/>
          <w:sz w:val="24"/>
          <w:szCs w:val="24"/>
          <w:lang w:eastAsia="es-ES"/>
        </w:rPr>
        <w:t>Minerales no metálicos</w:t>
      </w:r>
      <w:r w:rsidRPr="00973BF0">
        <w:rPr>
          <w:rFonts w:ascii="Times New Roman" w:eastAsia="Times New Roman" w:hAnsi="Times New Roman" w:cs="Times New Roman"/>
          <w:sz w:val="24"/>
          <w:szCs w:val="24"/>
          <w:lang w:eastAsia="es-ES"/>
        </w:rPr>
        <w:t xml:space="preserve"> (industriales, rocas ornamentales y productos de cantera): entre otros, cuarzo, feldespato, sales, pizarra, mármol, arcilla, granito, yeso, etc.</w:t>
      </w:r>
    </w:p>
    <w:p w:rsidR="00973BF0" w:rsidRPr="00973BF0" w:rsidRDefault="00973BF0" w:rsidP="00973BF0">
      <w:pPr>
        <w:spacing w:before="100" w:beforeAutospacing="1" w:after="100" w:afterAutospacing="1" w:line="240" w:lineRule="auto"/>
        <w:rPr>
          <w:rFonts w:ascii="Times New Roman" w:eastAsia="Times New Roman" w:hAnsi="Times New Roman" w:cs="Times New Roman"/>
          <w:sz w:val="24"/>
          <w:szCs w:val="24"/>
          <w:lang w:eastAsia="es-ES"/>
        </w:rPr>
      </w:pPr>
      <w:r w:rsidRPr="00973BF0">
        <w:rPr>
          <w:rFonts w:ascii="Times New Roman" w:eastAsia="Times New Roman" w:hAnsi="Times New Roman" w:cs="Times New Roman"/>
          <w:b/>
          <w:bCs/>
          <w:color w:val="800000"/>
          <w:sz w:val="24"/>
          <w:szCs w:val="24"/>
          <w:lang w:eastAsia="es-ES"/>
        </w:rPr>
        <w:t>Algunos datos económicos</w:t>
      </w:r>
    </w:p>
    <w:p w:rsidR="00973BF0" w:rsidRPr="00973BF0" w:rsidRDefault="00973BF0" w:rsidP="00973BF0">
      <w:pPr>
        <w:numPr>
          <w:ilvl w:val="0"/>
          <w:numId w:val="5"/>
        </w:numPr>
        <w:spacing w:before="100" w:beforeAutospacing="1" w:after="100" w:afterAutospacing="1" w:line="240" w:lineRule="auto"/>
        <w:rPr>
          <w:rFonts w:ascii="Times New Roman" w:eastAsia="Times New Roman" w:hAnsi="Times New Roman" w:cs="Times New Roman"/>
          <w:sz w:val="24"/>
          <w:szCs w:val="24"/>
          <w:lang w:eastAsia="es-ES"/>
        </w:rPr>
      </w:pPr>
      <w:r w:rsidRPr="00973BF0">
        <w:rPr>
          <w:rFonts w:ascii="Times New Roman" w:eastAsia="Times New Roman" w:hAnsi="Times New Roman" w:cs="Times New Roman"/>
          <w:sz w:val="24"/>
          <w:szCs w:val="24"/>
          <w:lang w:eastAsia="es-ES"/>
        </w:rPr>
        <w:t xml:space="preserve">El valor total de la </w:t>
      </w:r>
      <w:r w:rsidRPr="00973BF0">
        <w:rPr>
          <w:rFonts w:ascii="Times New Roman" w:eastAsia="Times New Roman" w:hAnsi="Times New Roman" w:cs="Times New Roman"/>
          <w:b/>
          <w:bCs/>
          <w:sz w:val="24"/>
          <w:szCs w:val="24"/>
          <w:lang w:eastAsia="es-ES"/>
        </w:rPr>
        <w:t>producción vendible</w:t>
      </w:r>
      <w:r w:rsidRPr="00973BF0">
        <w:rPr>
          <w:rFonts w:ascii="Times New Roman" w:eastAsia="Times New Roman" w:hAnsi="Times New Roman" w:cs="Times New Roman"/>
          <w:sz w:val="24"/>
          <w:szCs w:val="24"/>
          <w:lang w:eastAsia="es-ES"/>
        </w:rPr>
        <w:t xml:space="preserve"> del sector minero en España, según datos del </w:t>
      </w:r>
      <w:hyperlink r:id="rId19" w:tgtFrame="_blank" w:tooltip="Web de Industria" w:history="1">
        <w:r w:rsidRPr="00973BF0">
          <w:rPr>
            <w:rFonts w:ascii="Times New Roman" w:eastAsia="Times New Roman" w:hAnsi="Times New Roman" w:cs="Times New Roman"/>
            <w:color w:val="0000FF"/>
            <w:sz w:val="24"/>
            <w:szCs w:val="24"/>
            <w:u w:val="single"/>
            <w:lang w:eastAsia="es-ES"/>
          </w:rPr>
          <w:t>Ministerio de Industria</w:t>
        </w:r>
      </w:hyperlink>
      <w:r w:rsidRPr="00973BF0">
        <w:rPr>
          <w:rFonts w:ascii="Times New Roman" w:eastAsia="Times New Roman" w:hAnsi="Times New Roman" w:cs="Times New Roman"/>
          <w:sz w:val="24"/>
          <w:szCs w:val="24"/>
          <w:lang w:eastAsia="es-ES"/>
        </w:rPr>
        <w:t>, en 2010 fue de 3.427 millones de euros, aproximadamente el 0,3% del PIB calculado para ese año.</w:t>
      </w:r>
    </w:p>
    <w:p w:rsidR="00973BF0" w:rsidRPr="00973BF0" w:rsidRDefault="00973BF0" w:rsidP="00973BF0">
      <w:pPr>
        <w:numPr>
          <w:ilvl w:val="0"/>
          <w:numId w:val="5"/>
        </w:numPr>
        <w:spacing w:before="100" w:beforeAutospacing="1" w:after="100" w:afterAutospacing="1" w:line="240" w:lineRule="auto"/>
        <w:rPr>
          <w:rFonts w:ascii="Times New Roman" w:eastAsia="Times New Roman" w:hAnsi="Times New Roman" w:cs="Times New Roman"/>
          <w:sz w:val="24"/>
          <w:szCs w:val="24"/>
          <w:lang w:eastAsia="es-ES"/>
        </w:rPr>
      </w:pPr>
      <w:r w:rsidRPr="00973BF0">
        <w:rPr>
          <w:rFonts w:ascii="Times New Roman" w:eastAsia="Times New Roman" w:hAnsi="Times New Roman" w:cs="Times New Roman"/>
          <w:sz w:val="24"/>
          <w:szCs w:val="24"/>
          <w:lang w:eastAsia="es-ES"/>
        </w:rPr>
        <w:t xml:space="preserve">La </w:t>
      </w:r>
      <w:r w:rsidRPr="00973BF0">
        <w:rPr>
          <w:rFonts w:ascii="Times New Roman" w:eastAsia="Times New Roman" w:hAnsi="Times New Roman" w:cs="Times New Roman"/>
          <w:b/>
          <w:bCs/>
          <w:sz w:val="24"/>
          <w:szCs w:val="24"/>
          <w:lang w:eastAsia="es-ES"/>
        </w:rPr>
        <w:t>inversión nacional</w:t>
      </w:r>
      <w:r w:rsidRPr="00973BF0">
        <w:rPr>
          <w:rFonts w:ascii="Times New Roman" w:eastAsia="Times New Roman" w:hAnsi="Times New Roman" w:cs="Times New Roman"/>
          <w:sz w:val="24"/>
          <w:szCs w:val="24"/>
          <w:lang w:eastAsia="es-ES"/>
        </w:rPr>
        <w:t xml:space="preserve"> en la extracción (incluidos investigación, tratamiento, seguridad y medio ambiente) fue en 2010 de 231 millones de euros.</w:t>
      </w:r>
    </w:p>
    <w:p w:rsidR="00973BF0" w:rsidRPr="00973BF0" w:rsidRDefault="00973BF0" w:rsidP="00973BF0">
      <w:pPr>
        <w:numPr>
          <w:ilvl w:val="0"/>
          <w:numId w:val="5"/>
        </w:numPr>
        <w:spacing w:before="100" w:beforeAutospacing="1" w:after="100" w:afterAutospacing="1" w:line="240" w:lineRule="auto"/>
        <w:rPr>
          <w:rFonts w:ascii="Times New Roman" w:eastAsia="Times New Roman" w:hAnsi="Times New Roman" w:cs="Times New Roman"/>
          <w:sz w:val="24"/>
          <w:szCs w:val="24"/>
          <w:lang w:eastAsia="es-ES"/>
        </w:rPr>
      </w:pPr>
      <w:r w:rsidRPr="00973BF0">
        <w:rPr>
          <w:rFonts w:ascii="Times New Roman" w:eastAsia="Times New Roman" w:hAnsi="Times New Roman" w:cs="Times New Roman"/>
          <w:sz w:val="24"/>
          <w:szCs w:val="24"/>
          <w:lang w:eastAsia="es-ES"/>
        </w:rPr>
        <w:t xml:space="preserve">El </w:t>
      </w:r>
      <w:r w:rsidRPr="00973BF0">
        <w:rPr>
          <w:rFonts w:ascii="Times New Roman" w:eastAsia="Times New Roman" w:hAnsi="Times New Roman" w:cs="Times New Roman"/>
          <w:b/>
          <w:bCs/>
          <w:sz w:val="24"/>
          <w:szCs w:val="24"/>
          <w:lang w:eastAsia="es-ES"/>
        </w:rPr>
        <w:t>índice de producción industrial</w:t>
      </w:r>
      <w:r w:rsidRPr="00973BF0">
        <w:rPr>
          <w:rFonts w:ascii="Times New Roman" w:eastAsia="Times New Roman" w:hAnsi="Times New Roman" w:cs="Times New Roman"/>
          <w:sz w:val="24"/>
          <w:szCs w:val="24"/>
          <w:lang w:eastAsia="es-ES"/>
        </w:rPr>
        <w:t xml:space="preserve"> de las industrias extractivas en España cayó casi el 40% entre 2005 y 2011, </w:t>
      </w:r>
      <w:hyperlink r:id="rId20" w:tgtFrame="_blank" w:tooltip="Estadística del BE (PDF)" w:history="1">
        <w:r w:rsidRPr="00973BF0">
          <w:rPr>
            <w:rFonts w:ascii="Times New Roman" w:eastAsia="Times New Roman" w:hAnsi="Times New Roman" w:cs="Times New Roman"/>
            <w:color w:val="0000FF"/>
            <w:sz w:val="24"/>
            <w:szCs w:val="24"/>
            <w:u w:val="single"/>
            <w:lang w:eastAsia="es-ES"/>
          </w:rPr>
          <w:t>según el Banco de España</w:t>
        </w:r>
      </w:hyperlink>
      <w:r w:rsidRPr="00973BF0">
        <w:rPr>
          <w:rFonts w:ascii="Times New Roman" w:eastAsia="Times New Roman" w:hAnsi="Times New Roman" w:cs="Times New Roman"/>
          <w:sz w:val="24"/>
          <w:szCs w:val="24"/>
          <w:lang w:eastAsia="es-ES"/>
        </w:rPr>
        <w:t>.</w:t>
      </w:r>
    </w:p>
    <w:p w:rsidR="00973BF0" w:rsidRPr="00973BF0" w:rsidRDefault="00973BF0" w:rsidP="00973BF0">
      <w:pPr>
        <w:numPr>
          <w:ilvl w:val="0"/>
          <w:numId w:val="5"/>
        </w:numPr>
        <w:spacing w:before="100" w:beforeAutospacing="1" w:after="100" w:afterAutospacing="1" w:line="240" w:lineRule="auto"/>
        <w:rPr>
          <w:rFonts w:ascii="Times New Roman" w:eastAsia="Times New Roman" w:hAnsi="Times New Roman" w:cs="Times New Roman"/>
          <w:sz w:val="24"/>
          <w:szCs w:val="24"/>
          <w:lang w:eastAsia="es-ES"/>
        </w:rPr>
      </w:pPr>
      <w:r w:rsidRPr="00973BF0">
        <w:rPr>
          <w:rFonts w:ascii="Times New Roman" w:eastAsia="Times New Roman" w:hAnsi="Times New Roman" w:cs="Times New Roman"/>
          <w:sz w:val="24"/>
          <w:szCs w:val="24"/>
          <w:lang w:eastAsia="es-ES"/>
        </w:rPr>
        <w:t>La partida destinada a </w:t>
      </w:r>
      <w:hyperlink r:id="rId21" w:tgtFrame="_blank" w:tooltip="Programa de explotación minera en los PGE" w:history="1">
        <w:r w:rsidRPr="00973BF0">
          <w:rPr>
            <w:rFonts w:ascii="Times New Roman" w:eastAsia="Times New Roman" w:hAnsi="Times New Roman" w:cs="Times New Roman"/>
            <w:color w:val="0000FF"/>
            <w:sz w:val="24"/>
            <w:szCs w:val="24"/>
            <w:u w:val="single"/>
            <w:lang w:eastAsia="es-ES"/>
          </w:rPr>
          <w:t>"explotación minera"</w:t>
        </w:r>
      </w:hyperlink>
      <w:r w:rsidRPr="00973BF0">
        <w:rPr>
          <w:rFonts w:ascii="Times New Roman" w:eastAsia="Times New Roman" w:hAnsi="Times New Roman" w:cs="Times New Roman"/>
          <w:sz w:val="24"/>
          <w:szCs w:val="24"/>
          <w:lang w:eastAsia="es-ES"/>
        </w:rPr>
        <w:t xml:space="preserve"> en los </w:t>
      </w:r>
      <w:r w:rsidRPr="00973BF0">
        <w:rPr>
          <w:rFonts w:ascii="Times New Roman" w:eastAsia="Times New Roman" w:hAnsi="Times New Roman" w:cs="Times New Roman"/>
          <w:b/>
          <w:bCs/>
          <w:sz w:val="24"/>
          <w:szCs w:val="24"/>
          <w:lang w:eastAsia="es-ES"/>
        </w:rPr>
        <w:t>PGE</w:t>
      </w:r>
      <w:r w:rsidRPr="00973BF0">
        <w:rPr>
          <w:rFonts w:ascii="Times New Roman" w:eastAsia="Times New Roman" w:hAnsi="Times New Roman" w:cs="Times New Roman"/>
          <w:sz w:val="24"/>
          <w:szCs w:val="24"/>
          <w:lang w:eastAsia="es-ES"/>
        </w:rPr>
        <w:t xml:space="preserve"> de 2012 es de 523 millones de euros.</w:t>
      </w:r>
    </w:p>
    <w:p w:rsidR="00973BF0" w:rsidRPr="00973BF0" w:rsidRDefault="00973BF0" w:rsidP="00973BF0">
      <w:pPr>
        <w:numPr>
          <w:ilvl w:val="0"/>
          <w:numId w:val="5"/>
        </w:numPr>
        <w:spacing w:before="100" w:beforeAutospacing="1" w:after="100" w:afterAutospacing="1" w:line="240" w:lineRule="auto"/>
        <w:rPr>
          <w:rFonts w:ascii="Times New Roman" w:eastAsia="Times New Roman" w:hAnsi="Times New Roman" w:cs="Times New Roman"/>
          <w:sz w:val="24"/>
          <w:szCs w:val="24"/>
          <w:lang w:eastAsia="es-ES"/>
        </w:rPr>
      </w:pPr>
      <w:r w:rsidRPr="00973BF0">
        <w:rPr>
          <w:rFonts w:ascii="Times New Roman" w:eastAsia="Times New Roman" w:hAnsi="Times New Roman" w:cs="Times New Roman"/>
          <w:sz w:val="24"/>
          <w:szCs w:val="24"/>
          <w:lang w:eastAsia="es-ES"/>
        </w:rPr>
        <w:t xml:space="preserve">El </w:t>
      </w:r>
      <w:hyperlink r:id="rId22" w:tgtFrame="_blank" w:tooltip="Web del IRMC" w:history="1">
        <w:r w:rsidRPr="00973BF0">
          <w:rPr>
            <w:rFonts w:ascii="Times New Roman" w:eastAsia="Times New Roman" w:hAnsi="Times New Roman" w:cs="Times New Roman"/>
            <w:color w:val="0000FF"/>
            <w:sz w:val="24"/>
            <w:szCs w:val="24"/>
            <w:u w:val="single"/>
            <w:lang w:eastAsia="es-ES"/>
          </w:rPr>
          <w:t>Instituto para la Reestructuración de la Minería del Carbón</w:t>
        </w:r>
      </w:hyperlink>
      <w:r w:rsidRPr="00973BF0">
        <w:rPr>
          <w:rFonts w:ascii="Times New Roman" w:eastAsia="Times New Roman" w:hAnsi="Times New Roman" w:cs="Times New Roman"/>
          <w:sz w:val="24"/>
          <w:szCs w:val="24"/>
          <w:lang w:eastAsia="es-ES"/>
        </w:rPr>
        <w:t xml:space="preserve"> y Desarrollo Alternativo de las Comarcas Mineras cuenta con una dotación de </w:t>
      </w:r>
      <w:r w:rsidRPr="00973BF0">
        <w:rPr>
          <w:rFonts w:ascii="Times New Roman" w:eastAsia="Times New Roman" w:hAnsi="Times New Roman" w:cs="Times New Roman"/>
          <w:b/>
          <w:bCs/>
          <w:sz w:val="24"/>
          <w:szCs w:val="24"/>
          <w:lang w:eastAsia="es-ES"/>
        </w:rPr>
        <w:t>358,95 millones</w:t>
      </w:r>
      <w:r w:rsidRPr="00973BF0">
        <w:rPr>
          <w:rFonts w:ascii="Times New Roman" w:eastAsia="Times New Roman" w:hAnsi="Times New Roman" w:cs="Times New Roman"/>
          <w:sz w:val="24"/>
          <w:szCs w:val="24"/>
          <w:lang w:eastAsia="es-ES"/>
        </w:rPr>
        <w:t xml:space="preserve"> de euros, 330 millones menos que en 2011. La mayoría del dinero es para las prejubilaciones de los trabajadores.</w:t>
      </w:r>
    </w:p>
    <w:p w:rsidR="00973BF0" w:rsidRPr="00973BF0" w:rsidRDefault="00973BF0" w:rsidP="00973BF0">
      <w:pPr>
        <w:numPr>
          <w:ilvl w:val="0"/>
          <w:numId w:val="5"/>
        </w:numPr>
        <w:spacing w:before="100" w:beforeAutospacing="1" w:after="100" w:afterAutospacing="1" w:line="240" w:lineRule="auto"/>
        <w:rPr>
          <w:rFonts w:ascii="Times New Roman" w:eastAsia="Times New Roman" w:hAnsi="Times New Roman" w:cs="Times New Roman"/>
          <w:sz w:val="24"/>
          <w:szCs w:val="24"/>
          <w:lang w:eastAsia="es-ES"/>
        </w:rPr>
      </w:pPr>
      <w:r w:rsidRPr="00973BF0">
        <w:rPr>
          <w:rFonts w:ascii="Times New Roman" w:eastAsia="Times New Roman" w:hAnsi="Times New Roman" w:cs="Times New Roman"/>
          <w:sz w:val="24"/>
          <w:szCs w:val="24"/>
          <w:lang w:eastAsia="es-ES"/>
        </w:rPr>
        <w:t xml:space="preserve">El descenso en la producción del carbón en los últimos años </w:t>
      </w:r>
      <w:r w:rsidRPr="00973BF0">
        <w:rPr>
          <w:rFonts w:ascii="Times New Roman" w:eastAsia="Times New Roman" w:hAnsi="Times New Roman" w:cs="Times New Roman"/>
          <w:b/>
          <w:bCs/>
          <w:sz w:val="24"/>
          <w:szCs w:val="24"/>
          <w:lang w:eastAsia="es-ES"/>
        </w:rPr>
        <w:t>ha sido muy brusco</w:t>
      </w:r>
      <w:r w:rsidRPr="00973BF0">
        <w:rPr>
          <w:rFonts w:ascii="Times New Roman" w:eastAsia="Times New Roman" w:hAnsi="Times New Roman" w:cs="Times New Roman"/>
          <w:sz w:val="24"/>
          <w:szCs w:val="24"/>
          <w:lang w:eastAsia="es-ES"/>
        </w:rPr>
        <w:t xml:space="preserve">: en 1998 se produjeron 31,88 millones de toneladas y en 2009, 9,45 millones, según </w:t>
      </w:r>
      <w:hyperlink r:id="rId23" w:tgtFrame="_blank" w:tooltip="Informe sobre la industria del carbón de CC OO (PDF)" w:history="1">
        <w:r w:rsidRPr="00973BF0">
          <w:rPr>
            <w:rFonts w:ascii="Times New Roman" w:eastAsia="Times New Roman" w:hAnsi="Times New Roman" w:cs="Times New Roman"/>
            <w:color w:val="0000FF"/>
            <w:sz w:val="24"/>
            <w:szCs w:val="24"/>
            <w:u w:val="single"/>
            <w:lang w:eastAsia="es-ES"/>
          </w:rPr>
          <w:t>datos del ministerio de Industria</w:t>
        </w:r>
      </w:hyperlink>
      <w:r w:rsidRPr="00973BF0">
        <w:rPr>
          <w:rFonts w:ascii="Times New Roman" w:eastAsia="Times New Roman" w:hAnsi="Times New Roman" w:cs="Times New Roman"/>
          <w:sz w:val="24"/>
          <w:szCs w:val="24"/>
          <w:lang w:eastAsia="es-ES"/>
        </w:rPr>
        <w:t xml:space="preserve">. La producción industrial, en general, cayó en España un 7,5% en marzo, según </w:t>
      </w:r>
      <w:proofErr w:type="spellStart"/>
      <w:r w:rsidRPr="00973BF0">
        <w:rPr>
          <w:rFonts w:ascii="Times New Roman" w:eastAsia="Times New Roman" w:hAnsi="Times New Roman" w:cs="Times New Roman"/>
          <w:sz w:val="24"/>
          <w:szCs w:val="24"/>
          <w:lang w:eastAsia="es-ES"/>
        </w:rPr>
        <w:t>Eurostat</w:t>
      </w:r>
      <w:proofErr w:type="spellEnd"/>
      <w:r w:rsidRPr="00973BF0">
        <w:rPr>
          <w:rFonts w:ascii="Times New Roman" w:eastAsia="Times New Roman" w:hAnsi="Times New Roman" w:cs="Times New Roman"/>
          <w:sz w:val="24"/>
          <w:szCs w:val="24"/>
          <w:lang w:eastAsia="es-ES"/>
        </w:rPr>
        <w:t>.</w:t>
      </w:r>
    </w:p>
    <w:p w:rsidR="00973BF0" w:rsidRPr="00973BF0" w:rsidRDefault="00973BF0" w:rsidP="00973BF0">
      <w:pPr>
        <w:spacing w:before="100" w:beforeAutospacing="1" w:after="100" w:afterAutospacing="1" w:line="240" w:lineRule="auto"/>
        <w:rPr>
          <w:rFonts w:ascii="Times New Roman" w:eastAsia="Times New Roman" w:hAnsi="Times New Roman" w:cs="Times New Roman"/>
          <w:sz w:val="24"/>
          <w:szCs w:val="24"/>
          <w:lang w:eastAsia="es-ES"/>
        </w:rPr>
      </w:pPr>
      <w:r w:rsidRPr="00973BF0">
        <w:rPr>
          <w:rFonts w:ascii="Times New Roman" w:eastAsia="Times New Roman" w:hAnsi="Times New Roman" w:cs="Times New Roman"/>
          <w:b/>
          <w:bCs/>
          <w:color w:val="800000"/>
          <w:sz w:val="24"/>
          <w:szCs w:val="24"/>
          <w:lang w:eastAsia="es-ES"/>
        </w:rPr>
        <w:t>¿Es igual la situación de todos los minerales?</w:t>
      </w:r>
    </w:p>
    <w:p w:rsidR="00973BF0" w:rsidRPr="00973BF0" w:rsidRDefault="00973BF0" w:rsidP="00973BF0">
      <w:pPr>
        <w:spacing w:before="100" w:beforeAutospacing="1" w:after="100" w:afterAutospacing="1" w:line="240" w:lineRule="auto"/>
        <w:rPr>
          <w:rFonts w:ascii="Times New Roman" w:eastAsia="Times New Roman" w:hAnsi="Times New Roman" w:cs="Times New Roman"/>
          <w:sz w:val="24"/>
          <w:szCs w:val="24"/>
          <w:lang w:eastAsia="es-ES"/>
        </w:rPr>
      </w:pPr>
      <w:r w:rsidRPr="00973BF0">
        <w:rPr>
          <w:rFonts w:ascii="Times New Roman" w:eastAsia="Times New Roman" w:hAnsi="Times New Roman" w:cs="Times New Roman"/>
          <w:sz w:val="24"/>
          <w:szCs w:val="24"/>
          <w:lang w:eastAsia="es-ES"/>
        </w:rPr>
        <w:lastRenderedPageBreak/>
        <w:t xml:space="preserve">No, cada tipo de mineral o producto vive hoy día una situación diferente. La situación de la minería, explica a </w:t>
      </w:r>
      <w:r w:rsidRPr="00973BF0">
        <w:rPr>
          <w:rFonts w:ascii="Times New Roman" w:eastAsia="Times New Roman" w:hAnsi="Times New Roman" w:cs="Times New Roman"/>
          <w:b/>
          <w:bCs/>
          <w:i/>
          <w:iCs/>
          <w:sz w:val="24"/>
          <w:szCs w:val="24"/>
          <w:lang w:eastAsia="es-ES"/>
        </w:rPr>
        <w:t>20minutos.es</w:t>
      </w:r>
      <w:r w:rsidRPr="00973BF0">
        <w:rPr>
          <w:rFonts w:ascii="Times New Roman" w:eastAsia="Times New Roman" w:hAnsi="Times New Roman" w:cs="Times New Roman"/>
          <w:b/>
          <w:bCs/>
          <w:sz w:val="24"/>
          <w:szCs w:val="24"/>
          <w:lang w:eastAsia="es-ES"/>
        </w:rPr>
        <w:t xml:space="preserve"> Juan Carlos Álvarez Liébana</w:t>
      </w:r>
      <w:r w:rsidRPr="00973BF0">
        <w:rPr>
          <w:rFonts w:ascii="Times New Roman" w:eastAsia="Times New Roman" w:hAnsi="Times New Roman" w:cs="Times New Roman"/>
          <w:sz w:val="24"/>
          <w:szCs w:val="24"/>
          <w:lang w:eastAsia="es-ES"/>
        </w:rPr>
        <w:t xml:space="preserve">, secretario de Industrias Extractivas de la </w:t>
      </w:r>
      <w:hyperlink r:id="rId24" w:tgtFrame="_blank" w:tooltip="Web de la federación" w:history="1">
        <w:r w:rsidRPr="00973BF0">
          <w:rPr>
            <w:rFonts w:ascii="Times New Roman" w:eastAsia="Times New Roman" w:hAnsi="Times New Roman" w:cs="Times New Roman"/>
            <w:color w:val="0000FF"/>
            <w:sz w:val="24"/>
            <w:szCs w:val="24"/>
            <w:u w:val="single"/>
            <w:lang w:eastAsia="es-ES"/>
          </w:rPr>
          <w:t>Federación de Industria de Comisiones Obreras</w:t>
        </w:r>
      </w:hyperlink>
      <w:r w:rsidRPr="00973BF0">
        <w:rPr>
          <w:rFonts w:ascii="Times New Roman" w:eastAsia="Times New Roman" w:hAnsi="Times New Roman" w:cs="Times New Roman"/>
          <w:sz w:val="24"/>
          <w:szCs w:val="24"/>
          <w:lang w:eastAsia="es-ES"/>
        </w:rPr>
        <w:t>, está llena de "claroscuros":</w:t>
      </w:r>
    </w:p>
    <w:p w:rsidR="00973BF0" w:rsidRPr="00973BF0" w:rsidRDefault="00973BF0" w:rsidP="00973BF0">
      <w:pPr>
        <w:numPr>
          <w:ilvl w:val="0"/>
          <w:numId w:val="6"/>
        </w:numPr>
        <w:spacing w:before="100" w:beforeAutospacing="1" w:after="100" w:afterAutospacing="1" w:line="240" w:lineRule="auto"/>
        <w:rPr>
          <w:rFonts w:ascii="Times New Roman" w:eastAsia="Times New Roman" w:hAnsi="Times New Roman" w:cs="Times New Roman"/>
          <w:sz w:val="24"/>
          <w:szCs w:val="24"/>
          <w:lang w:eastAsia="es-ES"/>
        </w:rPr>
      </w:pPr>
      <w:r w:rsidRPr="00973BF0">
        <w:rPr>
          <w:rFonts w:ascii="Times New Roman" w:eastAsia="Times New Roman" w:hAnsi="Times New Roman" w:cs="Times New Roman"/>
          <w:b/>
          <w:bCs/>
          <w:sz w:val="24"/>
          <w:szCs w:val="24"/>
          <w:lang w:eastAsia="es-ES"/>
        </w:rPr>
        <w:t>Productos energéticos:</w:t>
      </w:r>
      <w:r w:rsidRPr="00973BF0">
        <w:rPr>
          <w:rFonts w:ascii="Times New Roman" w:eastAsia="Times New Roman" w:hAnsi="Times New Roman" w:cs="Times New Roman"/>
          <w:sz w:val="24"/>
          <w:szCs w:val="24"/>
          <w:lang w:eastAsia="es-ES"/>
        </w:rPr>
        <w:t xml:space="preserve"> si no contabilizamos los números de extracción de crudos de petróleo y gas, que tuvieron una variación anual de producción al alza entre 2006 y 2010 del 14% y del 208%, respectivamente, los productos energéticos se encuentran en "estado de shock". Aunque Álvarez destaca que hay algún proyecto de uranio en la zona de Salamanca que está "a la espera de que se posicione la Administración". </w:t>
      </w:r>
      <w:r w:rsidRPr="00973BF0">
        <w:rPr>
          <w:rFonts w:ascii="Times New Roman" w:eastAsia="Times New Roman" w:hAnsi="Times New Roman" w:cs="Times New Roman"/>
          <w:b/>
          <w:bCs/>
          <w:sz w:val="24"/>
          <w:szCs w:val="24"/>
          <w:lang w:eastAsia="es-ES"/>
        </w:rPr>
        <w:t>El carbón es la clave</w:t>
      </w:r>
      <w:r w:rsidRPr="00973BF0">
        <w:rPr>
          <w:rFonts w:ascii="Times New Roman" w:eastAsia="Times New Roman" w:hAnsi="Times New Roman" w:cs="Times New Roman"/>
          <w:sz w:val="24"/>
          <w:szCs w:val="24"/>
          <w:lang w:eastAsia="es-ES"/>
        </w:rPr>
        <w:t>: la producción pasó de 31,88 millones de toneladas en 1998 a 9,45 millones en 2009, según datos del ministerio de Industria.</w:t>
      </w:r>
    </w:p>
    <w:p w:rsidR="00973BF0" w:rsidRPr="00973BF0" w:rsidRDefault="00973BF0" w:rsidP="00973BF0">
      <w:pPr>
        <w:numPr>
          <w:ilvl w:val="0"/>
          <w:numId w:val="6"/>
        </w:numPr>
        <w:spacing w:before="100" w:beforeAutospacing="1" w:after="100" w:afterAutospacing="1" w:line="240" w:lineRule="auto"/>
        <w:rPr>
          <w:rFonts w:ascii="Times New Roman" w:eastAsia="Times New Roman" w:hAnsi="Times New Roman" w:cs="Times New Roman"/>
          <w:sz w:val="24"/>
          <w:szCs w:val="24"/>
          <w:lang w:eastAsia="es-ES"/>
        </w:rPr>
      </w:pPr>
      <w:r w:rsidRPr="00973BF0">
        <w:rPr>
          <w:rFonts w:ascii="Times New Roman" w:eastAsia="Times New Roman" w:hAnsi="Times New Roman" w:cs="Times New Roman"/>
          <w:b/>
          <w:bCs/>
          <w:sz w:val="24"/>
          <w:szCs w:val="24"/>
          <w:lang w:eastAsia="es-ES"/>
        </w:rPr>
        <w:t>Minerales metálicos:</w:t>
      </w:r>
      <w:r w:rsidRPr="00973BF0">
        <w:rPr>
          <w:rFonts w:ascii="Times New Roman" w:eastAsia="Times New Roman" w:hAnsi="Times New Roman" w:cs="Times New Roman"/>
          <w:sz w:val="24"/>
          <w:szCs w:val="24"/>
          <w:lang w:eastAsia="es-ES"/>
        </w:rPr>
        <w:t xml:space="preserve"> según los </w:t>
      </w:r>
      <w:hyperlink r:id="rId25" w:tgtFrame="_blank" w:tooltip="Estadística minera española" w:history="1">
        <w:r w:rsidRPr="00973BF0">
          <w:rPr>
            <w:rFonts w:ascii="Times New Roman" w:eastAsia="Times New Roman" w:hAnsi="Times New Roman" w:cs="Times New Roman"/>
            <w:color w:val="0000FF"/>
            <w:sz w:val="24"/>
            <w:szCs w:val="24"/>
            <w:u w:val="single"/>
            <w:lang w:eastAsia="es-ES"/>
          </w:rPr>
          <w:t>datos del Ministerio de Industria</w:t>
        </w:r>
      </w:hyperlink>
      <w:r w:rsidRPr="00973BF0">
        <w:rPr>
          <w:rFonts w:ascii="Times New Roman" w:eastAsia="Times New Roman" w:hAnsi="Times New Roman" w:cs="Times New Roman"/>
          <w:sz w:val="24"/>
          <w:szCs w:val="24"/>
          <w:lang w:eastAsia="es-ES"/>
        </w:rPr>
        <w:t xml:space="preserve">, entre 2006 y 2010 algunos como el cobre han experimentado un gran crecimiento. "Hay mucha demanda", explica Álvarez. Tras el bache de 2002 con los cierres de explotaciones en la faja </w:t>
      </w:r>
      <w:proofErr w:type="spellStart"/>
      <w:r w:rsidRPr="00973BF0">
        <w:rPr>
          <w:rFonts w:ascii="Times New Roman" w:eastAsia="Times New Roman" w:hAnsi="Times New Roman" w:cs="Times New Roman"/>
          <w:sz w:val="24"/>
          <w:szCs w:val="24"/>
          <w:lang w:eastAsia="es-ES"/>
        </w:rPr>
        <w:t>pirítica</w:t>
      </w:r>
      <w:proofErr w:type="spellEnd"/>
      <w:r w:rsidRPr="00973BF0">
        <w:rPr>
          <w:rFonts w:ascii="Times New Roman" w:eastAsia="Times New Roman" w:hAnsi="Times New Roman" w:cs="Times New Roman"/>
          <w:sz w:val="24"/>
          <w:szCs w:val="24"/>
          <w:lang w:eastAsia="es-ES"/>
        </w:rPr>
        <w:t xml:space="preserve"> de Huelva y Sevilla por la caída de precios -</w:t>
      </w:r>
      <w:r w:rsidRPr="00973BF0">
        <w:rPr>
          <w:rFonts w:ascii="Times New Roman" w:eastAsia="Times New Roman" w:hAnsi="Times New Roman" w:cs="Times New Roman"/>
          <w:b/>
          <w:bCs/>
          <w:sz w:val="24"/>
          <w:szCs w:val="24"/>
          <w:lang w:eastAsia="es-ES"/>
        </w:rPr>
        <w:t>ahora los precios "están por las nubes"</w:t>
      </w:r>
      <w:r w:rsidRPr="00973BF0">
        <w:rPr>
          <w:rFonts w:ascii="Times New Roman" w:eastAsia="Times New Roman" w:hAnsi="Times New Roman" w:cs="Times New Roman"/>
          <w:sz w:val="24"/>
          <w:szCs w:val="24"/>
          <w:lang w:eastAsia="es-ES"/>
        </w:rPr>
        <w:t xml:space="preserve">-, el auge de estos minerales ha sido evidente. Las minas de cobre en Andalucía y oro en Asturias contribuyen a esta reactivación, en el que están invirtiendo </w:t>
      </w:r>
      <w:hyperlink r:id="rId26" w:tooltip="Los ocho proyectos que han resucitado la minería en España" w:history="1">
        <w:r w:rsidRPr="00973BF0">
          <w:rPr>
            <w:rFonts w:ascii="Times New Roman" w:eastAsia="Times New Roman" w:hAnsi="Times New Roman" w:cs="Times New Roman"/>
            <w:color w:val="0000FF"/>
            <w:sz w:val="24"/>
            <w:szCs w:val="24"/>
            <w:u w:val="single"/>
            <w:lang w:eastAsia="es-ES"/>
          </w:rPr>
          <w:t>empresas extranjeras</w:t>
        </w:r>
      </w:hyperlink>
      <w:r w:rsidRPr="00973BF0">
        <w:rPr>
          <w:rFonts w:ascii="Times New Roman" w:eastAsia="Times New Roman" w:hAnsi="Times New Roman" w:cs="Times New Roman"/>
          <w:sz w:val="24"/>
          <w:szCs w:val="24"/>
          <w:lang w:eastAsia="es-ES"/>
        </w:rPr>
        <w:t>. El wolframio y el plomo también van bien.</w:t>
      </w:r>
    </w:p>
    <w:p w:rsidR="00973BF0" w:rsidRPr="00973BF0" w:rsidRDefault="00973BF0" w:rsidP="00973BF0">
      <w:pPr>
        <w:numPr>
          <w:ilvl w:val="0"/>
          <w:numId w:val="6"/>
        </w:numPr>
        <w:spacing w:before="100" w:beforeAutospacing="1" w:after="100" w:afterAutospacing="1" w:line="240" w:lineRule="auto"/>
        <w:rPr>
          <w:rFonts w:ascii="Times New Roman" w:eastAsia="Times New Roman" w:hAnsi="Times New Roman" w:cs="Times New Roman"/>
          <w:sz w:val="24"/>
          <w:szCs w:val="24"/>
          <w:lang w:eastAsia="es-ES"/>
        </w:rPr>
      </w:pPr>
      <w:r w:rsidRPr="00973BF0">
        <w:rPr>
          <w:rFonts w:ascii="Times New Roman" w:eastAsia="Times New Roman" w:hAnsi="Times New Roman" w:cs="Times New Roman"/>
          <w:b/>
          <w:bCs/>
          <w:sz w:val="24"/>
          <w:szCs w:val="24"/>
          <w:lang w:eastAsia="es-ES"/>
        </w:rPr>
        <w:t>Minerales no metálicos:</w:t>
      </w:r>
      <w:r w:rsidRPr="00973BF0">
        <w:rPr>
          <w:rFonts w:ascii="Times New Roman" w:eastAsia="Times New Roman" w:hAnsi="Times New Roman" w:cs="Times New Roman"/>
          <w:sz w:val="24"/>
          <w:szCs w:val="24"/>
          <w:lang w:eastAsia="es-ES"/>
        </w:rPr>
        <w:t xml:space="preserve"> muchos de ellos están vinculados a la construcción, por lo que la crisis inmobiliaria derivada de la financiera machacó mucho el sector, que ahora mismo "se mantiene". Los áridos y las rocas ornamentales han sufrido, respecto a los máximos de 2007, </w:t>
      </w:r>
      <w:r w:rsidRPr="00973BF0">
        <w:rPr>
          <w:rFonts w:ascii="Times New Roman" w:eastAsia="Times New Roman" w:hAnsi="Times New Roman" w:cs="Times New Roman"/>
          <w:b/>
          <w:bCs/>
          <w:sz w:val="24"/>
          <w:szCs w:val="24"/>
          <w:lang w:eastAsia="es-ES"/>
        </w:rPr>
        <w:t>caídas de casi el 60% en la producción</w:t>
      </w:r>
      <w:r w:rsidRPr="00973BF0">
        <w:rPr>
          <w:rFonts w:ascii="Times New Roman" w:eastAsia="Times New Roman" w:hAnsi="Times New Roman" w:cs="Times New Roman"/>
          <w:sz w:val="24"/>
          <w:szCs w:val="24"/>
          <w:lang w:eastAsia="es-ES"/>
        </w:rPr>
        <w:t>, según datos del Gobierno. La pizarra, muy utilizada en viviendas, ha logrado recuperarse algo gracias a la exportación, aunque no genere en España empleos o actividad. Otros minerales como el espato o el flúor no han sufrido tanto y algunas sales viven un "momento de bonanza".</w:t>
      </w:r>
    </w:p>
    <w:p w:rsidR="00973BF0" w:rsidRPr="00973BF0" w:rsidRDefault="00973BF0" w:rsidP="00973BF0">
      <w:pPr>
        <w:spacing w:before="100" w:beforeAutospacing="1" w:after="100" w:afterAutospacing="1" w:line="240" w:lineRule="auto"/>
        <w:rPr>
          <w:rFonts w:ascii="Times New Roman" w:eastAsia="Times New Roman" w:hAnsi="Times New Roman" w:cs="Times New Roman"/>
          <w:sz w:val="24"/>
          <w:szCs w:val="24"/>
          <w:lang w:eastAsia="es-ES"/>
        </w:rPr>
      </w:pPr>
      <w:r w:rsidRPr="00973BF0">
        <w:rPr>
          <w:rFonts w:ascii="Times New Roman" w:eastAsia="Times New Roman" w:hAnsi="Times New Roman" w:cs="Times New Roman"/>
          <w:b/>
          <w:bCs/>
          <w:color w:val="800000"/>
          <w:sz w:val="24"/>
          <w:szCs w:val="24"/>
          <w:lang w:eastAsia="es-ES"/>
        </w:rPr>
        <w:t>Marco legislativo</w:t>
      </w:r>
    </w:p>
    <w:p w:rsidR="00973BF0" w:rsidRPr="00973BF0" w:rsidRDefault="00973BF0" w:rsidP="00973BF0">
      <w:pPr>
        <w:spacing w:before="100" w:beforeAutospacing="1" w:after="100" w:afterAutospacing="1" w:line="240" w:lineRule="auto"/>
        <w:rPr>
          <w:rFonts w:ascii="Times New Roman" w:eastAsia="Times New Roman" w:hAnsi="Times New Roman" w:cs="Times New Roman"/>
          <w:sz w:val="24"/>
          <w:szCs w:val="24"/>
          <w:lang w:eastAsia="es-ES"/>
        </w:rPr>
      </w:pPr>
      <w:r w:rsidRPr="00973BF0">
        <w:rPr>
          <w:rFonts w:ascii="Times New Roman" w:eastAsia="Times New Roman" w:hAnsi="Times New Roman" w:cs="Times New Roman"/>
          <w:sz w:val="24"/>
          <w:szCs w:val="24"/>
          <w:lang w:eastAsia="es-ES"/>
        </w:rPr>
        <w:t xml:space="preserve">El sector </w:t>
      </w:r>
      <w:hyperlink r:id="rId27" w:tgtFrame="_blank" w:tooltip="Marco regulador de la minería" w:history="1">
        <w:r w:rsidRPr="00973BF0">
          <w:rPr>
            <w:rFonts w:ascii="Times New Roman" w:eastAsia="Times New Roman" w:hAnsi="Times New Roman" w:cs="Times New Roman"/>
            <w:color w:val="0000FF"/>
            <w:sz w:val="24"/>
            <w:szCs w:val="24"/>
            <w:u w:val="single"/>
            <w:lang w:eastAsia="es-ES"/>
          </w:rPr>
          <w:t>está regulado</w:t>
        </w:r>
      </w:hyperlink>
      <w:r w:rsidRPr="00973BF0">
        <w:rPr>
          <w:rFonts w:ascii="Times New Roman" w:eastAsia="Times New Roman" w:hAnsi="Times New Roman" w:cs="Times New Roman"/>
          <w:sz w:val="24"/>
          <w:szCs w:val="24"/>
          <w:lang w:eastAsia="es-ES"/>
        </w:rPr>
        <w:t xml:space="preserve"> por la </w:t>
      </w:r>
      <w:r w:rsidRPr="00973BF0">
        <w:rPr>
          <w:rFonts w:ascii="Times New Roman" w:eastAsia="Times New Roman" w:hAnsi="Times New Roman" w:cs="Times New Roman"/>
          <w:b/>
          <w:bCs/>
          <w:sz w:val="24"/>
          <w:szCs w:val="24"/>
          <w:lang w:eastAsia="es-ES"/>
        </w:rPr>
        <w:t>Ley de Minas de 1973</w:t>
      </w:r>
      <w:r w:rsidRPr="00973BF0">
        <w:rPr>
          <w:rFonts w:ascii="Times New Roman" w:eastAsia="Times New Roman" w:hAnsi="Times New Roman" w:cs="Times New Roman"/>
          <w:sz w:val="24"/>
          <w:szCs w:val="24"/>
          <w:lang w:eastAsia="es-ES"/>
        </w:rPr>
        <w:t>, su posterior modificación de 1980, varios reales decretos, resoluciones, órdenes y transposición de directivas europeas.</w:t>
      </w:r>
    </w:p>
    <w:p w:rsidR="00973BF0" w:rsidRPr="00973BF0" w:rsidRDefault="00973BF0" w:rsidP="00973BF0">
      <w:pPr>
        <w:spacing w:before="100" w:beforeAutospacing="1" w:after="100" w:afterAutospacing="1" w:line="240" w:lineRule="auto"/>
        <w:rPr>
          <w:rFonts w:ascii="Times New Roman" w:eastAsia="Times New Roman" w:hAnsi="Times New Roman" w:cs="Times New Roman"/>
          <w:sz w:val="24"/>
          <w:szCs w:val="24"/>
          <w:lang w:eastAsia="es-ES"/>
        </w:rPr>
      </w:pPr>
      <w:r w:rsidRPr="00973BF0">
        <w:rPr>
          <w:rFonts w:ascii="Times New Roman" w:eastAsia="Times New Roman" w:hAnsi="Times New Roman" w:cs="Times New Roman"/>
          <w:b/>
          <w:bCs/>
          <w:color w:val="800000"/>
          <w:sz w:val="24"/>
          <w:szCs w:val="24"/>
          <w:lang w:eastAsia="es-ES"/>
        </w:rPr>
        <w:t>La problemática del carbón</w:t>
      </w:r>
    </w:p>
    <w:p w:rsidR="00973BF0" w:rsidRPr="00973BF0" w:rsidRDefault="00973BF0" w:rsidP="00973BF0">
      <w:pPr>
        <w:spacing w:before="100" w:beforeAutospacing="1" w:after="100" w:afterAutospacing="1" w:line="240" w:lineRule="auto"/>
        <w:rPr>
          <w:rFonts w:ascii="Times New Roman" w:eastAsia="Times New Roman" w:hAnsi="Times New Roman" w:cs="Times New Roman"/>
          <w:sz w:val="24"/>
          <w:szCs w:val="24"/>
          <w:lang w:eastAsia="es-ES"/>
        </w:rPr>
      </w:pPr>
      <w:r w:rsidRPr="00973BF0">
        <w:rPr>
          <w:rFonts w:ascii="Times New Roman" w:eastAsia="Times New Roman" w:hAnsi="Times New Roman" w:cs="Times New Roman"/>
          <w:sz w:val="24"/>
          <w:szCs w:val="24"/>
          <w:lang w:eastAsia="es-ES"/>
        </w:rPr>
        <w:t xml:space="preserve">La industria de extracción de carbón en España </w:t>
      </w:r>
      <w:r w:rsidRPr="00973BF0">
        <w:rPr>
          <w:rFonts w:ascii="Times New Roman" w:eastAsia="Times New Roman" w:hAnsi="Times New Roman" w:cs="Times New Roman"/>
          <w:b/>
          <w:bCs/>
          <w:sz w:val="24"/>
          <w:szCs w:val="24"/>
          <w:lang w:eastAsia="es-ES"/>
        </w:rPr>
        <w:t>no es rentable</w:t>
      </w:r>
      <w:r w:rsidRPr="00973BF0">
        <w:rPr>
          <w:rFonts w:ascii="Times New Roman" w:eastAsia="Times New Roman" w:hAnsi="Times New Roman" w:cs="Times New Roman"/>
          <w:sz w:val="24"/>
          <w:szCs w:val="24"/>
          <w:lang w:eastAsia="es-ES"/>
        </w:rPr>
        <w:t xml:space="preserve"> y ha sufrido varios </w:t>
      </w:r>
      <w:hyperlink r:id="rId28" w:tgtFrame="_blank" w:tooltip="Informe de CCOO sobre el carbón (PDF)" w:history="1">
        <w:r w:rsidRPr="00973BF0">
          <w:rPr>
            <w:rFonts w:ascii="Times New Roman" w:eastAsia="Times New Roman" w:hAnsi="Times New Roman" w:cs="Times New Roman"/>
            <w:color w:val="0000FF"/>
            <w:sz w:val="24"/>
            <w:szCs w:val="24"/>
            <w:u w:val="single"/>
            <w:lang w:eastAsia="es-ES"/>
          </w:rPr>
          <w:t>"ajustes"</w:t>
        </w:r>
      </w:hyperlink>
      <w:r w:rsidRPr="00973BF0">
        <w:rPr>
          <w:rFonts w:ascii="Times New Roman" w:eastAsia="Times New Roman" w:hAnsi="Times New Roman" w:cs="Times New Roman"/>
          <w:sz w:val="24"/>
          <w:szCs w:val="24"/>
          <w:lang w:eastAsia="es-ES"/>
        </w:rPr>
        <w:t>.</w:t>
      </w:r>
    </w:p>
    <w:p w:rsidR="00973BF0" w:rsidRPr="00973BF0" w:rsidRDefault="00973BF0" w:rsidP="00973BF0">
      <w:pPr>
        <w:spacing w:before="100" w:beforeAutospacing="1" w:after="100" w:afterAutospacing="1" w:line="240" w:lineRule="auto"/>
        <w:rPr>
          <w:rFonts w:ascii="Times New Roman" w:eastAsia="Times New Roman" w:hAnsi="Times New Roman" w:cs="Times New Roman"/>
          <w:sz w:val="24"/>
          <w:szCs w:val="24"/>
          <w:lang w:eastAsia="es-ES"/>
        </w:rPr>
      </w:pPr>
      <w:r w:rsidRPr="00973BF0">
        <w:rPr>
          <w:rFonts w:ascii="Times New Roman" w:eastAsia="Times New Roman" w:hAnsi="Times New Roman" w:cs="Times New Roman"/>
          <w:sz w:val="24"/>
          <w:szCs w:val="24"/>
          <w:lang w:eastAsia="es-ES"/>
        </w:rPr>
        <w:t xml:space="preserve">Por un lado, </w:t>
      </w:r>
      <w:r w:rsidRPr="00973BF0">
        <w:rPr>
          <w:rFonts w:ascii="Times New Roman" w:eastAsia="Times New Roman" w:hAnsi="Times New Roman" w:cs="Times New Roman"/>
          <w:b/>
          <w:bCs/>
          <w:sz w:val="24"/>
          <w:szCs w:val="24"/>
          <w:lang w:eastAsia="es-ES"/>
        </w:rPr>
        <w:t>la producción ha ido descendiendo</w:t>
      </w:r>
      <w:r w:rsidRPr="00973BF0">
        <w:rPr>
          <w:rFonts w:ascii="Times New Roman" w:eastAsia="Times New Roman" w:hAnsi="Times New Roman" w:cs="Times New Roman"/>
          <w:sz w:val="24"/>
          <w:szCs w:val="24"/>
          <w:lang w:eastAsia="es-ES"/>
        </w:rPr>
        <w:t xml:space="preserve"> progresivamente; por otro,</w:t>
      </w:r>
      <w:hyperlink r:id="rId29" w:tgtFrame="_blank" w:tooltip="Los ajustes en la industria del carbón (PDF)" w:history="1">
        <w:r w:rsidRPr="00973BF0">
          <w:rPr>
            <w:rFonts w:ascii="Times New Roman" w:eastAsia="Times New Roman" w:hAnsi="Times New Roman" w:cs="Times New Roman"/>
            <w:color w:val="0000FF"/>
            <w:sz w:val="24"/>
            <w:szCs w:val="24"/>
            <w:u w:val="single"/>
            <w:lang w:eastAsia="es-ES"/>
          </w:rPr>
          <w:t xml:space="preserve"> desde 1986</w:t>
        </w:r>
      </w:hyperlink>
      <w:r w:rsidRPr="00973BF0">
        <w:rPr>
          <w:rFonts w:ascii="Times New Roman" w:eastAsia="Times New Roman" w:hAnsi="Times New Roman" w:cs="Times New Roman"/>
          <w:sz w:val="24"/>
          <w:szCs w:val="24"/>
          <w:lang w:eastAsia="es-ES"/>
        </w:rPr>
        <w:t xml:space="preserve"> ha estado recibiendo ayudas de la UE. </w:t>
      </w:r>
      <w:hyperlink r:id="rId30" w:tgtFrame="_blank" w:tooltip="Real Decreto (PDF)" w:history="1">
        <w:r w:rsidRPr="00973BF0">
          <w:rPr>
            <w:rFonts w:ascii="Times New Roman" w:eastAsia="Times New Roman" w:hAnsi="Times New Roman" w:cs="Times New Roman"/>
            <w:color w:val="0000FF"/>
            <w:sz w:val="24"/>
            <w:szCs w:val="24"/>
            <w:u w:val="single"/>
            <w:lang w:eastAsia="es-ES"/>
          </w:rPr>
          <w:t>En 1997 un Real Decreto</w:t>
        </w:r>
      </w:hyperlink>
      <w:r w:rsidRPr="00973BF0">
        <w:rPr>
          <w:rFonts w:ascii="Times New Roman" w:eastAsia="Times New Roman" w:hAnsi="Times New Roman" w:cs="Times New Roman"/>
          <w:sz w:val="24"/>
          <w:szCs w:val="24"/>
          <w:lang w:eastAsia="es-ES"/>
        </w:rPr>
        <w:t xml:space="preserve"> en España estableció un régimen que contemplaba también ayudas al desarrollo alternativo de zonas mineras y declaraba el carbón como el único recurso energético autóctono "abundante" en nuestro país.</w:t>
      </w:r>
    </w:p>
    <w:p w:rsidR="00973BF0" w:rsidRPr="00973BF0" w:rsidRDefault="00973BF0" w:rsidP="00973BF0">
      <w:pPr>
        <w:spacing w:before="100" w:beforeAutospacing="1" w:after="100" w:afterAutospacing="1" w:line="240" w:lineRule="auto"/>
        <w:rPr>
          <w:rFonts w:ascii="Times New Roman" w:eastAsia="Times New Roman" w:hAnsi="Times New Roman" w:cs="Times New Roman"/>
          <w:sz w:val="24"/>
          <w:szCs w:val="24"/>
          <w:lang w:eastAsia="es-ES"/>
        </w:rPr>
      </w:pPr>
      <w:r w:rsidRPr="00973BF0">
        <w:rPr>
          <w:rFonts w:ascii="Times New Roman" w:eastAsia="Times New Roman" w:hAnsi="Times New Roman" w:cs="Times New Roman"/>
          <w:sz w:val="24"/>
          <w:szCs w:val="24"/>
          <w:lang w:eastAsia="es-ES"/>
        </w:rPr>
        <w:t xml:space="preserve">La </w:t>
      </w:r>
      <w:hyperlink r:id="rId31" w:tooltip="La UE acuerda prorrogar las ayudas públicas a las minas de carbón deficitarias hasta 2018" w:history="1">
        <w:r w:rsidRPr="00973BF0">
          <w:rPr>
            <w:rFonts w:ascii="Times New Roman" w:eastAsia="Times New Roman" w:hAnsi="Times New Roman" w:cs="Times New Roman"/>
            <w:color w:val="0000FF"/>
            <w:sz w:val="24"/>
            <w:szCs w:val="24"/>
            <w:u w:val="single"/>
            <w:lang w:eastAsia="es-ES"/>
          </w:rPr>
          <w:t>Unión Europea decidió en 2010</w:t>
        </w:r>
      </w:hyperlink>
      <w:r w:rsidRPr="00973BF0">
        <w:rPr>
          <w:rFonts w:ascii="Times New Roman" w:eastAsia="Times New Roman" w:hAnsi="Times New Roman" w:cs="Times New Roman"/>
          <w:sz w:val="24"/>
          <w:szCs w:val="24"/>
          <w:lang w:eastAsia="es-ES"/>
        </w:rPr>
        <w:t xml:space="preserve"> permitir las ayudas a las minas de carbón no competitivas hasta 2018, tal y como le reclamaban España y Alemania; </w:t>
      </w:r>
      <w:r w:rsidRPr="00973BF0">
        <w:rPr>
          <w:rFonts w:ascii="Times New Roman" w:eastAsia="Times New Roman" w:hAnsi="Times New Roman" w:cs="Times New Roman"/>
          <w:b/>
          <w:bCs/>
          <w:sz w:val="24"/>
          <w:szCs w:val="24"/>
          <w:lang w:eastAsia="es-ES"/>
        </w:rPr>
        <w:t xml:space="preserve">fue una </w:t>
      </w:r>
      <w:r w:rsidRPr="00973BF0">
        <w:rPr>
          <w:rFonts w:ascii="Times New Roman" w:eastAsia="Times New Roman" w:hAnsi="Times New Roman" w:cs="Times New Roman"/>
          <w:b/>
          <w:bCs/>
          <w:sz w:val="24"/>
          <w:szCs w:val="24"/>
          <w:lang w:eastAsia="es-ES"/>
        </w:rPr>
        <w:lastRenderedPageBreak/>
        <w:t>prórroga al plazo que vencía ese año</w:t>
      </w:r>
      <w:r w:rsidRPr="00973BF0">
        <w:rPr>
          <w:rFonts w:ascii="Times New Roman" w:eastAsia="Times New Roman" w:hAnsi="Times New Roman" w:cs="Times New Roman"/>
          <w:sz w:val="24"/>
          <w:szCs w:val="24"/>
          <w:lang w:eastAsia="es-ES"/>
        </w:rPr>
        <w:t>. La condición era que los países miembros redujeran los subsidios progresivamente.</w:t>
      </w:r>
    </w:p>
    <w:p w:rsidR="00973BF0" w:rsidRPr="00973BF0" w:rsidRDefault="00973BF0" w:rsidP="00973BF0">
      <w:pPr>
        <w:spacing w:before="100" w:beforeAutospacing="1" w:after="100" w:afterAutospacing="1" w:line="240" w:lineRule="auto"/>
        <w:rPr>
          <w:rFonts w:ascii="Times New Roman" w:eastAsia="Times New Roman" w:hAnsi="Times New Roman" w:cs="Times New Roman"/>
          <w:sz w:val="24"/>
          <w:szCs w:val="24"/>
          <w:lang w:eastAsia="es-ES"/>
        </w:rPr>
      </w:pPr>
      <w:r w:rsidRPr="00973BF0">
        <w:rPr>
          <w:rFonts w:ascii="Times New Roman" w:eastAsia="Times New Roman" w:hAnsi="Times New Roman" w:cs="Times New Roman"/>
          <w:sz w:val="24"/>
          <w:szCs w:val="24"/>
          <w:lang w:eastAsia="es-ES"/>
        </w:rPr>
        <w:t xml:space="preserve">Así, en España está ahora vigente el denominado </w:t>
      </w:r>
      <w:hyperlink r:id="rId32" w:tgtFrame="_blank" w:tooltip="Ver el Plan" w:history="1">
        <w:r w:rsidRPr="00973BF0">
          <w:rPr>
            <w:rFonts w:ascii="Times New Roman" w:eastAsia="Times New Roman" w:hAnsi="Times New Roman" w:cs="Times New Roman"/>
            <w:i/>
            <w:iCs/>
            <w:color w:val="0000FF"/>
            <w:sz w:val="24"/>
            <w:szCs w:val="24"/>
            <w:u w:val="single"/>
            <w:lang w:eastAsia="es-ES"/>
          </w:rPr>
          <w:t>Plan Nacional de Reserva Estratégica de Carbón y Nuevo Modelo de Desarrollo Integral y Sostenible de las Comarcas Mineras</w:t>
        </w:r>
      </w:hyperlink>
      <w:r w:rsidRPr="00973BF0">
        <w:rPr>
          <w:rFonts w:ascii="Times New Roman" w:eastAsia="Times New Roman" w:hAnsi="Times New Roman" w:cs="Times New Roman"/>
          <w:sz w:val="24"/>
          <w:szCs w:val="24"/>
          <w:lang w:eastAsia="es-ES"/>
        </w:rPr>
        <w:t>, pactado entre los sindicatos, el Ministerio de Industria y las empresas asociadas del carbón (</w:t>
      </w:r>
      <w:proofErr w:type="spellStart"/>
      <w:r w:rsidRPr="00973BF0">
        <w:rPr>
          <w:rFonts w:ascii="Times New Roman" w:eastAsia="Times New Roman" w:hAnsi="Times New Roman" w:cs="Times New Roman"/>
          <w:sz w:val="24"/>
          <w:szCs w:val="24"/>
          <w:lang w:eastAsia="es-ES"/>
        </w:rPr>
        <w:t>Carbunion</w:t>
      </w:r>
      <w:proofErr w:type="spellEnd"/>
      <w:r w:rsidRPr="00973BF0">
        <w:rPr>
          <w:rFonts w:ascii="Times New Roman" w:eastAsia="Times New Roman" w:hAnsi="Times New Roman" w:cs="Times New Roman"/>
          <w:sz w:val="24"/>
          <w:szCs w:val="24"/>
          <w:lang w:eastAsia="es-ES"/>
        </w:rPr>
        <w:t xml:space="preserve">), </w:t>
      </w:r>
      <w:r w:rsidRPr="00973BF0">
        <w:rPr>
          <w:rFonts w:ascii="Times New Roman" w:eastAsia="Times New Roman" w:hAnsi="Times New Roman" w:cs="Times New Roman"/>
          <w:b/>
          <w:bCs/>
          <w:sz w:val="24"/>
          <w:szCs w:val="24"/>
          <w:lang w:eastAsia="es-ES"/>
        </w:rPr>
        <w:t>pero solo rige hasta 2012</w:t>
      </w:r>
      <w:r w:rsidRPr="00973BF0">
        <w:rPr>
          <w:rFonts w:ascii="Times New Roman" w:eastAsia="Times New Roman" w:hAnsi="Times New Roman" w:cs="Times New Roman"/>
          <w:sz w:val="24"/>
          <w:szCs w:val="24"/>
          <w:lang w:eastAsia="es-ES"/>
        </w:rPr>
        <w:t>. Para después no hay nada establecido y las negociaciones para su continuidad están siendo difíciles.</w:t>
      </w:r>
    </w:p>
    <w:p w:rsidR="00973BF0" w:rsidRPr="00973BF0" w:rsidRDefault="00973BF0" w:rsidP="00973BF0">
      <w:pPr>
        <w:spacing w:before="100" w:beforeAutospacing="1" w:after="100" w:afterAutospacing="1" w:line="240" w:lineRule="auto"/>
        <w:rPr>
          <w:rFonts w:ascii="Times New Roman" w:eastAsia="Times New Roman" w:hAnsi="Times New Roman" w:cs="Times New Roman"/>
          <w:sz w:val="24"/>
          <w:szCs w:val="24"/>
          <w:lang w:eastAsia="es-ES"/>
        </w:rPr>
      </w:pPr>
      <w:r w:rsidRPr="00973BF0">
        <w:rPr>
          <w:rFonts w:ascii="Times New Roman" w:eastAsia="Times New Roman" w:hAnsi="Times New Roman" w:cs="Times New Roman"/>
          <w:sz w:val="24"/>
          <w:szCs w:val="24"/>
          <w:lang w:eastAsia="es-ES"/>
        </w:rPr>
        <w:t xml:space="preserve">La UE </w:t>
      </w:r>
      <w:r w:rsidRPr="00973BF0">
        <w:rPr>
          <w:rFonts w:ascii="Times New Roman" w:eastAsia="Times New Roman" w:hAnsi="Times New Roman" w:cs="Times New Roman"/>
          <w:b/>
          <w:bCs/>
          <w:sz w:val="24"/>
          <w:szCs w:val="24"/>
          <w:lang w:eastAsia="es-ES"/>
        </w:rPr>
        <w:t>importa más de la mitad del combustible</w:t>
      </w:r>
      <w:r w:rsidRPr="00973BF0">
        <w:rPr>
          <w:rFonts w:ascii="Times New Roman" w:eastAsia="Times New Roman" w:hAnsi="Times New Roman" w:cs="Times New Roman"/>
          <w:sz w:val="24"/>
          <w:szCs w:val="24"/>
          <w:lang w:eastAsia="es-ES"/>
        </w:rPr>
        <w:t xml:space="preserve"> que utiliza en sus centrales eléctricas de carbón; </w:t>
      </w:r>
      <w:hyperlink r:id="rId33" w:tgtFrame="_blank" w:tooltip="IMportaciones en 2011 de carbón (2011)" w:history="1">
        <w:r w:rsidRPr="00973BF0">
          <w:rPr>
            <w:rFonts w:ascii="Times New Roman" w:eastAsia="Times New Roman" w:hAnsi="Times New Roman" w:cs="Times New Roman"/>
            <w:color w:val="0000FF"/>
            <w:sz w:val="24"/>
            <w:szCs w:val="24"/>
            <w:u w:val="single"/>
            <w:lang w:eastAsia="es-ES"/>
          </w:rPr>
          <w:t>España importó en 2011</w:t>
        </w:r>
      </w:hyperlink>
      <w:r w:rsidRPr="00973BF0">
        <w:rPr>
          <w:rFonts w:ascii="Times New Roman" w:eastAsia="Times New Roman" w:hAnsi="Times New Roman" w:cs="Times New Roman"/>
          <w:sz w:val="24"/>
          <w:szCs w:val="24"/>
          <w:lang w:eastAsia="es-ES"/>
        </w:rPr>
        <w:t xml:space="preserve"> 16.097.895 toneladas de carbón (desde 2009 las empresas eléctricas redujeron su demanda de carbón nacional). No obstante, el consumo es alto y, la </w:t>
      </w:r>
      <w:hyperlink r:id="rId34" w:tgtFrame="_blank" w:tooltip="Web de la AIEA" w:history="1">
        <w:r w:rsidRPr="00973BF0">
          <w:rPr>
            <w:rFonts w:ascii="Times New Roman" w:eastAsia="Times New Roman" w:hAnsi="Times New Roman" w:cs="Times New Roman"/>
            <w:color w:val="0000FF"/>
            <w:sz w:val="24"/>
            <w:szCs w:val="24"/>
            <w:u w:val="single"/>
            <w:lang w:eastAsia="es-ES"/>
          </w:rPr>
          <w:t>AIEA</w:t>
        </w:r>
      </w:hyperlink>
      <w:r w:rsidRPr="00973BF0">
        <w:rPr>
          <w:rFonts w:ascii="Times New Roman" w:eastAsia="Times New Roman" w:hAnsi="Times New Roman" w:cs="Times New Roman"/>
          <w:sz w:val="24"/>
          <w:szCs w:val="24"/>
          <w:lang w:eastAsia="es-ES"/>
        </w:rPr>
        <w:t xml:space="preserve"> predice que "en 2050 el incremento del consumo de carbón puede llegar a ser de más del 70%", explica Álvarez. China, EE UU o Australia están entre los principales productores mundiales.</w:t>
      </w:r>
    </w:p>
    <w:p w:rsidR="00973BF0" w:rsidRPr="00973BF0" w:rsidRDefault="00973BF0" w:rsidP="00973BF0">
      <w:pPr>
        <w:spacing w:before="100" w:beforeAutospacing="1" w:after="100" w:afterAutospacing="1" w:line="240" w:lineRule="auto"/>
        <w:rPr>
          <w:rFonts w:ascii="Times New Roman" w:eastAsia="Times New Roman" w:hAnsi="Times New Roman" w:cs="Times New Roman"/>
          <w:sz w:val="24"/>
          <w:szCs w:val="24"/>
          <w:lang w:eastAsia="es-ES"/>
        </w:rPr>
      </w:pPr>
      <w:r w:rsidRPr="00973BF0">
        <w:rPr>
          <w:rFonts w:ascii="Times New Roman" w:eastAsia="Times New Roman" w:hAnsi="Times New Roman" w:cs="Times New Roman"/>
          <w:sz w:val="24"/>
          <w:szCs w:val="24"/>
          <w:lang w:eastAsia="es-ES"/>
        </w:rPr>
        <w:t xml:space="preserve">En </w:t>
      </w:r>
      <w:r w:rsidRPr="00973BF0">
        <w:rPr>
          <w:rFonts w:ascii="Times New Roman" w:eastAsia="Times New Roman" w:hAnsi="Times New Roman" w:cs="Times New Roman"/>
          <w:b/>
          <w:bCs/>
          <w:sz w:val="24"/>
          <w:szCs w:val="24"/>
          <w:lang w:eastAsia="es-ES"/>
        </w:rPr>
        <w:t>nuestro país existen zonas de "monocultivo industrial"</w:t>
      </w:r>
      <w:r w:rsidRPr="00973BF0">
        <w:rPr>
          <w:rFonts w:ascii="Times New Roman" w:eastAsia="Times New Roman" w:hAnsi="Times New Roman" w:cs="Times New Roman"/>
          <w:sz w:val="24"/>
          <w:szCs w:val="24"/>
          <w:lang w:eastAsia="es-ES"/>
        </w:rPr>
        <w:t xml:space="preserve"> que dependen económicamente de la actividad extractora del carbón o de procesos anexos. Las comarcas mineras de carbón en España son: Asturias, Galicia, Castilla León, Aragón, Cataluña, Castilla La Mancha y Andalucía.</w:t>
      </w:r>
    </w:p>
    <w:p w:rsidR="00973BF0" w:rsidRPr="00973BF0" w:rsidRDefault="00973BF0" w:rsidP="00973BF0">
      <w:pPr>
        <w:spacing w:before="100" w:beforeAutospacing="1" w:after="100" w:afterAutospacing="1" w:line="240" w:lineRule="auto"/>
        <w:rPr>
          <w:rFonts w:ascii="Times New Roman" w:eastAsia="Times New Roman" w:hAnsi="Times New Roman" w:cs="Times New Roman"/>
          <w:sz w:val="24"/>
          <w:szCs w:val="24"/>
          <w:lang w:eastAsia="es-ES"/>
        </w:rPr>
      </w:pPr>
      <w:r w:rsidRPr="00973BF0">
        <w:rPr>
          <w:rFonts w:ascii="Times New Roman" w:eastAsia="Times New Roman" w:hAnsi="Times New Roman" w:cs="Times New Roman"/>
          <w:sz w:val="24"/>
          <w:szCs w:val="24"/>
          <w:lang w:eastAsia="es-ES"/>
        </w:rPr>
        <w:t xml:space="preserve">La industria del carbón está compuesta en la actualidad por </w:t>
      </w:r>
      <w:r w:rsidRPr="00973BF0">
        <w:rPr>
          <w:rFonts w:ascii="Times New Roman" w:eastAsia="Times New Roman" w:hAnsi="Times New Roman" w:cs="Times New Roman"/>
          <w:b/>
          <w:bCs/>
          <w:sz w:val="24"/>
          <w:szCs w:val="24"/>
          <w:lang w:eastAsia="es-ES"/>
        </w:rPr>
        <w:t>8.000 empleados de 47 centros de trabajo</w:t>
      </w:r>
      <w:r w:rsidRPr="00973BF0">
        <w:rPr>
          <w:rFonts w:ascii="Times New Roman" w:eastAsia="Times New Roman" w:hAnsi="Times New Roman" w:cs="Times New Roman"/>
          <w:sz w:val="24"/>
          <w:szCs w:val="24"/>
          <w:lang w:eastAsia="es-ES"/>
        </w:rPr>
        <w:t xml:space="preserve">. Para los sindicatos, reducir más el sector </w:t>
      </w:r>
      <w:hyperlink r:id="rId35" w:tooltip="Los sindicatos estiman que la minería de interior desaparecerá en Teruel en un año" w:history="1">
        <w:r w:rsidRPr="00973BF0">
          <w:rPr>
            <w:rFonts w:ascii="Times New Roman" w:eastAsia="Times New Roman" w:hAnsi="Times New Roman" w:cs="Times New Roman"/>
            <w:color w:val="0000FF"/>
            <w:sz w:val="24"/>
            <w:szCs w:val="24"/>
            <w:u w:val="single"/>
            <w:lang w:eastAsia="es-ES"/>
          </w:rPr>
          <w:t>"es cerrarlo"</w:t>
        </w:r>
      </w:hyperlink>
      <w:r w:rsidRPr="00973BF0">
        <w:rPr>
          <w:rFonts w:ascii="Times New Roman" w:eastAsia="Times New Roman" w:hAnsi="Times New Roman" w:cs="Times New Roman"/>
          <w:sz w:val="24"/>
          <w:szCs w:val="24"/>
          <w:lang w:eastAsia="es-ES"/>
        </w:rPr>
        <w:t>; Álvarez añade que, en su opinión, el carbón es un sector "necesario y puede ser competitivo".</w:t>
      </w:r>
    </w:p>
    <w:p w:rsidR="00973BF0" w:rsidRPr="00973BF0" w:rsidRDefault="00973BF0" w:rsidP="00973BF0">
      <w:pPr>
        <w:spacing w:before="100" w:beforeAutospacing="1" w:after="100" w:afterAutospacing="1" w:line="240" w:lineRule="auto"/>
        <w:rPr>
          <w:rFonts w:ascii="Times New Roman" w:eastAsia="Times New Roman" w:hAnsi="Times New Roman" w:cs="Times New Roman"/>
          <w:sz w:val="24"/>
          <w:szCs w:val="24"/>
          <w:lang w:eastAsia="es-ES"/>
        </w:rPr>
      </w:pPr>
      <w:r w:rsidRPr="00973BF0">
        <w:rPr>
          <w:rFonts w:ascii="Times New Roman" w:eastAsia="Times New Roman" w:hAnsi="Times New Roman" w:cs="Times New Roman"/>
          <w:sz w:val="24"/>
          <w:szCs w:val="24"/>
          <w:lang w:eastAsia="es-ES"/>
        </w:rPr>
        <w:t xml:space="preserve">Las </w:t>
      </w:r>
      <w:hyperlink r:id="rId36" w:history="1">
        <w:r w:rsidRPr="00973BF0">
          <w:rPr>
            <w:rFonts w:ascii="Times New Roman" w:eastAsia="Times New Roman" w:hAnsi="Times New Roman" w:cs="Times New Roman"/>
            <w:color w:val="0000FF"/>
            <w:sz w:val="24"/>
            <w:szCs w:val="24"/>
            <w:u w:val="single"/>
            <w:lang w:eastAsia="es-ES"/>
          </w:rPr>
          <w:t>protestas</w:t>
        </w:r>
      </w:hyperlink>
      <w:r w:rsidRPr="00973BF0">
        <w:rPr>
          <w:rFonts w:ascii="Times New Roman" w:eastAsia="Times New Roman" w:hAnsi="Times New Roman" w:cs="Times New Roman"/>
          <w:sz w:val="24"/>
          <w:szCs w:val="24"/>
          <w:lang w:eastAsia="es-ES"/>
        </w:rPr>
        <w:t xml:space="preserve"> en el sector del carbón </w:t>
      </w:r>
      <w:r w:rsidRPr="00973BF0">
        <w:rPr>
          <w:rFonts w:ascii="Times New Roman" w:eastAsia="Times New Roman" w:hAnsi="Times New Roman" w:cs="Times New Roman"/>
          <w:b/>
          <w:bCs/>
          <w:sz w:val="24"/>
          <w:szCs w:val="24"/>
          <w:lang w:eastAsia="es-ES"/>
        </w:rPr>
        <w:t>han sido una constante</w:t>
      </w:r>
      <w:r w:rsidRPr="00973BF0">
        <w:rPr>
          <w:rFonts w:ascii="Times New Roman" w:eastAsia="Times New Roman" w:hAnsi="Times New Roman" w:cs="Times New Roman"/>
          <w:sz w:val="24"/>
          <w:szCs w:val="24"/>
          <w:lang w:eastAsia="es-ES"/>
        </w:rPr>
        <w:t xml:space="preserve"> desde hace varios años. La seguridad laboral, las enfermedades y otros elementos también han formado parte de las reivindicaciones de los trabajadores.</w:t>
      </w:r>
    </w:p>
    <w:p w:rsidR="00973BF0" w:rsidRPr="00973BF0" w:rsidRDefault="00973BF0" w:rsidP="00973BF0">
      <w:pPr>
        <w:spacing w:before="100" w:beforeAutospacing="1" w:after="100" w:afterAutospacing="1" w:line="240" w:lineRule="auto"/>
        <w:rPr>
          <w:rFonts w:ascii="Times New Roman" w:eastAsia="Times New Roman" w:hAnsi="Times New Roman" w:cs="Times New Roman"/>
          <w:sz w:val="24"/>
          <w:szCs w:val="24"/>
          <w:lang w:eastAsia="es-ES"/>
        </w:rPr>
      </w:pPr>
      <w:r w:rsidRPr="00973BF0">
        <w:rPr>
          <w:rFonts w:ascii="Times New Roman" w:eastAsia="Times New Roman" w:hAnsi="Times New Roman" w:cs="Times New Roman"/>
          <w:b/>
          <w:bCs/>
          <w:color w:val="800000"/>
          <w:sz w:val="24"/>
          <w:szCs w:val="24"/>
          <w:lang w:eastAsia="es-ES"/>
        </w:rPr>
        <w:t>Medio ambiente</w:t>
      </w:r>
    </w:p>
    <w:p w:rsidR="00973BF0" w:rsidRPr="00973BF0" w:rsidRDefault="00973BF0" w:rsidP="00973BF0">
      <w:pPr>
        <w:spacing w:before="100" w:beforeAutospacing="1" w:after="100" w:afterAutospacing="1" w:line="240" w:lineRule="auto"/>
        <w:rPr>
          <w:rFonts w:ascii="Times New Roman" w:eastAsia="Times New Roman" w:hAnsi="Times New Roman" w:cs="Times New Roman"/>
          <w:sz w:val="24"/>
          <w:szCs w:val="24"/>
          <w:lang w:eastAsia="es-ES"/>
        </w:rPr>
      </w:pPr>
      <w:r w:rsidRPr="00973BF0">
        <w:rPr>
          <w:rFonts w:ascii="Times New Roman" w:eastAsia="Times New Roman" w:hAnsi="Times New Roman" w:cs="Times New Roman"/>
          <w:sz w:val="24"/>
          <w:szCs w:val="24"/>
          <w:lang w:eastAsia="es-ES"/>
        </w:rPr>
        <w:t xml:space="preserve">Quemar carbón, petróleo o gas para producir electricidad tiene un </w:t>
      </w:r>
      <w:r w:rsidRPr="00973BF0">
        <w:rPr>
          <w:rFonts w:ascii="Times New Roman" w:eastAsia="Times New Roman" w:hAnsi="Times New Roman" w:cs="Times New Roman"/>
          <w:b/>
          <w:bCs/>
          <w:sz w:val="24"/>
          <w:szCs w:val="24"/>
          <w:lang w:eastAsia="es-ES"/>
        </w:rPr>
        <w:t>severo impacto ambiental</w:t>
      </w:r>
      <w:r w:rsidRPr="00973BF0">
        <w:rPr>
          <w:rFonts w:ascii="Times New Roman" w:eastAsia="Times New Roman" w:hAnsi="Times New Roman" w:cs="Times New Roman"/>
          <w:sz w:val="24"/>
          <w:szCs w:val="24"/>
          <w:lang w:eastAsia="es-ES"/>
        </w:rPr>
        <w:t>.</w:t>
      </w:r>
    </w:p>
    <w:p w:rsidR="00973BF0" w:rsidRPr="00973BF0" w:rsidRDefault="00973BF0" w:rsidP="00973BF0">
      <w:pPr>
        <w:spacing w:before="100" w:beforeAutospacing="1" w:after="100" w:afterAutospacing="1" w:line="240" w:lineRule="auto"/>
        <w:rPr>
          <w:rFonts w:ascii="Times New Roman" w:eastAsia="Times New Roman" w:hAnsi="Times New Roman" w:cs="Times New Roman"/>
          <w:sz w:val="24"/>
          <w:szCs w:val="24"/>
          <w:lang w:eastAsia="es-ES"/>
        </w:rPr>
      </w:pPr>
      <w:hyperlink r:id="rId37" w:tgtFrame="_blank" w:tooltip="Artículo de Unesa" w:history="1">
        <w:r w:rsidRPr="00973BF0">
          <w:rPr>
            <w:rFonts w:ascii="Times New Roman" w:eastAsia="Times New Roman" w:hAnsi="Times New Roman" w:cs="Times New Roman"/>
            <w:color w:val="0000FF"/>
            <w:sz w:val="24"/>
            <w:szCs w:val="24"/>
            <w:u w:val="single"/>
            <w:lang w:eastAsia="es-ES"/>
          </w:rPr>
          <w:t xml:space="preserve">Según </w:t>
        </w:r>
        <w:proofErr w:type="spellStart"/>
        <w:r w:rsidRPr="00973BF0">
          <w:rPr>
            <w:rFonts w:ascii="Times New Roman" w:eastAsia="Times New Roman" w:hAnsi="Times New Roman" w:cs="Times New Roman"/>
            <w:color w:val="0000FF"/>
            <w:sz w:val="24"/>
            <w:szCs w:val="24"/>
            <w:u w:val="single"/>
            <w:lang w:eastAsia="es-ES"/>
          </w:rPr>
          <w:t>Unesa</w:t>
        </w:r>
        <w:proofErr w:type="spellEnd"/>
      </w:hyperlink>
      <w:r w:rsidRPr="00973BF0">
        <w:rPr>
          <w:rFonts w:ascii="Times New Roman" w:eastAsia="Times New Roman" w:hAnsi="Times New Roman" w:cs="Times New Roman"/>
          <w:sz w:val="24"/>
          <w:szCs w:val="24"/>
          <w:lang w:eastAsia="es-ES"/>
        </w:rPr>
        <w:t xml:space="preserve">, la patronal de las eléctricas, una de las razones por las que se importa carbón es que </w:t>
      </w:r>
      <w:r w:rsidRPr="00973BF0">
        <w:rPr>
          <w:rFonts w:ascii="Times New Roman" w:eastAsia="Times New Roman" w:hAnsi="Times New Roman" w:cs="Times New Roman"/>
          <w:b/>
          <w:bCs/>
          <w:sz w:val="24"/>
          <w:szCs w:val="24"/>
          <w:lang w:eastAsia="es-ES"/>
        </w:rPr>
        <w:t>contamina menos</w:t>
      </w:r>
      <w:r w:rsidRPr="00973BF0">
        <w:rPr>
          <w:rFonts w:ascii="Times New Roman" w:eastAsia="Times New Roman" w:hAnsi="Times New Roman" w:cs="Times New Roman"/>
          <w:sz w:val="24"/>
          <w:szCs w:val="24"/>
          <w:lang w:eastAsia="es-ES"/>
        </w:rPr>
        <w:t xml:space="preserve"> -"su contenido en azufre es sensiblemente inferior (en torno al 0,5%) al del nacional (entre 1% y 5%)"-; por contra, Álvarez considera que el carbón de fuera contamina lo mismo al tener los mismos niveles de CO2 y cree que "no se trata de quemar carbón, sino de no quemar carbón nacional".</w:t>
      </w:r>
    </w:p>
    <w:p w:rsidR="00973BF0" w:rsidRPr="00973BF0" w:rsidRDefault="00973BF0" w:rsidP="00973BF0">
      <w:pPr>
        <w:spacing w:before="100" w:beforeAutospacing="1" w:after="100" w:afterAutospacing="1" w:line="240" w:lineRule="auto"/>
        <w:rPr>
          <w:rFonts w:ascii="Times New Roman" w:eastAsia="Times New Roman" w:hAnsi="Times New Roman" w:cs="Times New Roman"/>
          <w:sz w:val="24"/>
          <w:szCs w:val="24"/>
          <w:lang w:eastAsia="es-ES"/>
        </w:rPr>
      </w:pPr>
      <w:r w:rsidRPr="00973BF0">
        <w:rPr>
          <w:rFonts w:ascii="Times New Roman" w:eastAsia="Times New Roman" w:hAnsi="Times New Roman" w:cs="Times New Roman"/>
          <w:sz w:val="24"/>
          <w:szCs w:val="24"/>
          <w:lang w:eastAsia="es-ES"/>
        </w:rPr>
        <w:t xml:space="preserve">Según un </w:t>
      </w:r>
      <w:hyperlink r:id="rId38" w:tgtFrame="_blank" w:tooltip="Informe de Medio Ambiente (PDF)" w:history="1">
        <w:r w:rsidRPr="00973BF0">
          <w:rPr>
            <w:rFonts w:ascii="Times New Roman" w:eastAsia="Times New Roman" w:hAnsi="Times New Roman" w:cs="Times New Roman"/>
            <w:color w:val="0000FF"/>
            <w:sz w:val="24"/>
            <w:szCs w:val="24"/>
            <w:u w:val="single"/>
            <w:lang w:eastAsia="es-ES"/>
          </w:rPr>
          <w:t>informe del Ministerio de Medio Ambiente</w:t>
        </w:r>
      </w:hyperlink>
      <w:r w:rsidRPr="00973BF0">
        <w:rPr>
          <w:rFonts w:ascii="Times New Roman" w:eastAsia="Times New Roman" w:hAnsi="Times New Roman" w:cs="Times New Roman"/>
          <w:sz w:val="24"/>
          <w:szCs w:val="24"/>
          <w:lang w:eastAsia="es-ES"/>
        </w:rPr>
        <w:t xml:space="preserve"> de 2009, "muchas empresas en nuestro país empezaron su actividad </w:t>
      </w:r>
      <w:r w:rsidRPr="00973BF0">
        <w:rPr>
          <w:rFonts w:ascii="Times New Roman" w:eastAsia="Times New Roman" w:hAnsi="Times New Roman" w:cs="Times New Roman"/>
          <w:b/>
          <w:bCs/>
          <w:sz w:val="24"/>
          <w:szCs w:val="24"/>
          <w:lang w:eastAsia="es-ES"/>
        </w:rPr>
        <w:t>con muchas décadas de antelación a las actuales preocupaciones medioambientales</w:t>
      </w:r>
      <w:r w:rsidRPr="00973BF0">
        <w:rPr>
          <w:rFonts w:ascii="Times New Roman" w:eastAsia="Times New Roman" w:hAnsi="Times New Roman" w:cs="Times New Roman"/>
          <w:sz w:val="24"/>
          <w:szCs w:val="24"/>
          <w:lang w:eastAsia="es-ES"/>
        </w:rPr>
        <w:t xml:space="preserve"> que les hace arrastrar un pasivo ambiental difícil de superar, principalmente por las elevadas inversiones que suponen". Los costes, por tanto, son altos.</w:t>
      </w:r>
    </w:p>
    <w:p w:rsidR="00973BF0" w:rsidRPr="00973BF0" w:rsidRDefault="00973BF0" w:rsidP="00973BF0">
      <w:pPr>
        <w:spacing w:before="100" w:beforeAutospacing="1" w:after="100" w:afterAutospacing="1" w:line="240" w:lineRule="auto"/>
        <w:rPr>
          <w:rFonts w:ascii="Times New Roman" w:eastAsia="Times New Roman" w:hAnsi="Times New Roman" w:cs="Times New Roman"/>
          <w:sz w:val="24"/>
          <w:szCs w:val="24"/>
          <w:lang w:eastAsia="es-ES"/>
        </w:rPr>
      </w:pPr>
      <w:r w:rsidRPr="00973BF0">
        <w:rPr>
          <w:rFonts w:ascii="Times New Roman" w:eastAsia="Times New Roman" w:hAnsi="Times New Roman" w:cs="Times New Roman"/>
          <w:sz w:val="24"/>
          <w:szCs w:val="24"/>
          <w:lang w:eastAsia="es-ES"/>
        </w:rPr>
        <w:t xml:space="preserve">La AIEA alerta de que las emisiones CO2 están creciendo mucho, y el carbón es una de las </w:t>
      </w:r>
      <w:r w:rsidRPr="00973BF0">
        <w:rPr>
          <w:rFonts w:ascii="Times New Roman" w:eastAsia="Times New Roman" w:hAnsi="Times New Roman" w:cs="Times New Roman"/>
          <w:b/>
          <w:bCs/>
          <w:sz w:val="24"/>
          <w:szCs w:val="24"/>
          <w:lang w:eastAsia="es-ES"/>
        </w:rPr>
        <w:t>principales fuentes de emisiones de gases</w:t>
      </w:r>
      <w:r w:rsidRPr="00973BF0">
        <w:rPr>
          <w:rFonts w:ascii="Times New Roman" w:eastAsia="Times New Roman" w:hAnsi="Times New Roman" w:cs="Times New Roman"/>
          <w:sz w:val="24"/>
          <w:szCs w:val="24"/>
          <w:lang w:eastAsia="es-ES"/>
        </w:rPr>
        <w:t xml:space="preserve"> de efecto invernadero. Las nuevas tecnologías, según explica </w:t>
      </w:r>
      <w:hyperlink r:id="rId39" w:tgtFrame="_blank" w:tooltip="Informe sobre el medio ambiente y el carbón" w:history="1">
        <w:proofErr w:type="spellStart"/>
        <w:r w:rsidRPr="00973BF0">
          <w:rPr>
            <w:rFonts w:ascii="Times New Roman" w:eastAsia="Times New Roman" w:hAnsi="Times New Roman" w:cs="Times New Roman"/>
            <w:color w:val="0000FF"/>
            <w:sz w:val="24"/>
            <w:szCs w:val="24"/>
            <w:u w:val="single"/>
            <w:lang w:eastAsia="es-ES"/>
          </w:rPr>
          <w:t>Carbunion</w:t>
        </w:r>
        <w:proofErr w:type="spellEnd"/>
      </w:hyperlink>
      <w:r w:rsidRPr="00973BF0">
        <w:rPr>
          <w:rFonts w:ascii="Times New Roman" w:eastAsia="Times New Roman" w:hAnsi="Times New Roman" w:cs="Times New Roman"/>
          <w:sz w:val="24"/>
          <w:szCs w:val="24"/>
          <w:lang w:eastAsia="es-ES"/>
        </w:rPr>
        <w:t>, ayudan a moderar estas emisiones.</w:t>
      </w:r>
    </w:p>
    <w:p w:rsidR="00B272CB" w:rsidRDefault="00B272CB">
      <w:bookmarkStart w:id="0" w:name="_GoBack"/>
      <w:bookmarkEnd w:id="0"/>
    </w:p>
    <w:sectPr w:rsidR="00B272C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86937"/>
    <w:multiLevelType w:val="multilevel"/>
    <w:tmpl w:val="59BCF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5A73A9"/>
    <w:multiLevelType w:val="multilevel"/>
    <w:tmpl w:val="D3145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F71200"/>
    <w:multiLevelType w:val="multilevel"/>
    <w:tmpl w:val="9014D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62041C"/>
    <w:multiLevelType w:val="multilevel"/>
    <w:tmpl w:val="9BF6A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0F386E"/>
    <w:multiLevelType w:val="multilevel"/>
    <w:tmpl w:val="46382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6556BA2"/>
    <w:multiLevelType w:val="multilevel"/>
    <w:tmpl w:val="057EF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5"/>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BF0"/>
    <w:rsid w:val="0023430F"/>
    <w:rsid w:val="00973BF0"/>
    <w:rsid w:val="00AB27C3"/>
    <w:rsid w:val="00B272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3EC0DE-1E91-4CFB-B03C-448BAC8CF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973BF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73BF0"/>
    <w:rPr>
      <w:rFonts w:ascii="Times New Roman" w:eastAsia="Times New Roman" w:hAnsi="Times New Roman" w:cs="Times New Roman"/>
      <w:b/>
      <w:bCs/>
      <w:kern w:val="36"/>
      <w:sz w:val="48"/>
      <w:szCs w:val="48"/>
      <w:lang w:eastAsia="es-ES"/>
    </w:rPr>
  </w:style>
  <w:style w:type="character" w:customStyle="1" w:styleId="fuente">
    <w:name w:val="fuente"/>
    <w:basedOn w:val="Fuentedeprrafopredeter"/>
    <w:rsid w:val="00973BF0"/>
  </w:style>
  <w:style w:type="character" w:customStyle="1" w:styleId="origen">
    <w:name w:val="origen"/>
    <w:basedOn w:val="Fuentedeprrafopredeter"/>
    <w:rsid w:val="00973BF0"/>
  </w:style>
  <w:style w:type="character" w:customStyle="1" w:styleId="fecha">
    <w:name w:val="fecha"/>
    <w:basedOn w:val="Fuentedeprrafopredeter"/>
    <w:rsid w:val="00973BF0"/>
  </w:style>
  <w:style w:type="character" w:customStyle="1" w:styleId="mejsoffscreen">
    <w:name w:val="mejs__offscreen"/>
    <w:basedOn w:val="Fuentedeprrafopredeter"/>
    <w:rsid w:val="00973BF0"/>
  </w:style>
  <w:style w:type="character" w:customStyle="1" w:styleId="mejsduration">
    <w:name w:val="mejs__duration"/>
    <w:basedOn w:val="Fuentedeprrafopredeter"/>
    <w:rsid w:val="00973BF0"/>
  </w:style>
  <w:style w:type="paragraph" w:styleId="NormalWeb">
    <w:name w:val="Normal (Web)"/>
    <w:basedOn w:val="Normal"/>
    <w:uiPriority w:val="99"/>
    <w:semiHidden/>
    <w:unhideWhenUsed/>
    <w:rsid w:val="00973BF0"/>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973BF0"/>
    <w:rPr>
      <w:color w:val="0000FF"/>
      <w:u w:val="single"/>
    </w:rPr>
  </w:style>
  <w:style w:type="character" w:customStyle="1" w:styleId="article-author">
    <w:name w:val="article-author"/>
    <w:basedOn w:val="Fuentedeprrafopredeter"/>
    <w:rsid w:val="00973BF0"/>
  </w:style>
  <w:style w:type="character" w:styleId="Textoennegrita">
    <w:name w:val="Strong"/>
    <w:basedOn w:val="Fuentedeprrafopredeter"/>
    <w:uiPriority w:val="22"/>
    <w:qFormat/>
    <w:rsid w:val="00973BF0"/>
    <w:rPr>
      <w:b/>
      <w:bCs/>
    </w:rPr>
  </w:style>
  <w:style w:type="character" w:customStyle="1" w:styleId="article-date">
    <w:name w:val="article-date"/>
    <w:basedOn w:val="Fuentedeprrafopredeter"/>
    <w:rsid w:val="00973BF0"/>
  </w:style>
  <w:style w:type="character" w:styleId="nfasis">
    <w:name w:val="Emphasis"/>
    <w:basedOn w:val="Fuentedeprrafopredeter"/>
    <w:uiPriority w:val="20"/>
    <w:qFormat/>
    <w:rsid w:val="00973BF0"/>
    <w:rPr>
      <w:i/>
      <w:iCs/>
    </w:rPr>
  </w:style>
  <w:style w:type="character" w:customStyle="1" w:styleId="author">
    <w:name w:val="author"/>
    <w:basedOn w:val="Fuentedeprrafopredeter"/>
    <w:rsid w:val="00973BF0"/>
  </w:style>
  <w:style w:type="paragraph" w:customStyle="1" w:styleId="paragraph">
    <w:name w:val="paragraph"/>
    <w:basedOn w:val="Normal"/>
    <w:rsid w:val="00973BF0"/>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3124562">
      <w:bodyDiv w:val="1"/>
      <w:marLeft w:val="0"/>
      <w:marRight w:val="0"/>
      <w:marTop w:val="0"/>
      <w:marBottom w:val="0"/>
      <w:divBdr>
        <w:top w:val="none" w:sz="0" w:space="0" w:color="auto"/>
        <w:left w:val="none" w:sz="0" w:space="0" w:color="auto"/>
        <w:bottom w:val="none" w:sz="0" w:space="0" w:color="auto"/>
        <w:right w:val="none" w:sz="0" w:space="0" w:color="auto"/>
      </w:divBdr>
      <w:divsChild>
        <w:div w:id="971978514">
          <w:marLeft w:val="0"/>
          <w:marRight w:val="0"/>
          <w:marTop w:val="0"/>
          <w:marBottom w:val="0"/>
          <w:divBdr>
            <w:top w:val="none" w:sz="0" w:space="0" w:color="auto"/>
            <w:left w:val="none" w:sz="0" w:space="0" w:color="auto"/>
            <w:bottom w:val="none" w:sz="0" w:space="0" w:color="auto"/>
            <w:right w:val="none" w:sz="0" w:space="0" w:color="auto"/>
          </w:divBdr>
          <w:divsChild>
            <w:div w:id="1573927681">
              <w:marLeft w:val="0"/>
              <w:marRight w:val="0"/>
              <w:marTop w:val="0"/>
              <w:marBottom w:val="0"/>
              <w:divBdr>
                <w:top w:val="none" w:sz="0" w:space="0" w:color="auto"/>
                <w:left w:val="none" w:sz="0" w:space="0" w:color="auto"/>
                <w:bottom w:val="none" w:sz="0" w:space="0" w:color="auto"/>
                <w:right w:val="none" w:sz="0" w:space="0" w:color="auto"/>
              </w:divBdr>
              <w:divsChild>
                <w:div w:id="1531339742">
                  <w:marLeft w:val="0"/>
                  <w:marRight w:val="0"/>
                  <w:marTop w:val="0"/>
                  <w:marBottom w:val="0"/>
                  <w:divBdr>
                    <w:top w:val="none" w:sz="0" w:space="0" w:color="auto"/>
                    <w:left w:val="none" w:sz="0" w:space="0" w:color="auto"/>
                    <w:bottom w:val="none" w:sz="0" w:space="0" w:color="auto"/>
                    <w:right w:val="none" w:sz="0" w:space="0" w:color="auto"/>
                  </w:divBdr>
                  <w:divsChild>
                    <w:div w:id="1441338695">
                      <w:marLeft w:val="0"/>
                      <w:marRight w:val="0"/>
                      <w:marTop w:val="0"/>
                      <w:marBottom w:val="0"/>
                      <w:divBdr>
                        <w:top w:val="none" w:sz="0" w:space="0" w:color="auto"/>
                        <w:left w:val="none" w:sz="0" w:space="0" w:color="auto"/>
                        <w:bottom w:val="none" w:sz="0" w:space="0" w:color="auto"/>
                        <w:right w:val="none" w:sz="0" w:space="0" w:color="auto"/>
                      </w:divBdr>
                      <w:divsChild>
                        <w:div w:id="72708169">
                          <w:marLeft w:val="0"/>
                          <w:marRight w:val="0"/>
                          <w:marTop w:val="0"/>
                          <w:marBottom w:val="0"/>
                          <w:divBdr>
                            <w:top w:val="none" w:sz="0" w:space="0" w:color="auto"/>
                            <w:left w:val="none" w:sz="0" w:space="0" w:color="auto"/>
                            <w:bottom w:val="none" w:sz="0" w:space="0" w:color="auto"/>
                            <w:right w:val="none" w:sz="0" w:space="0" w:color="auto"/>
                          </w:divBdr>
                          <w:divsChild>
                            <w:div w:id="49055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9652559">
          <w:marLeft w:val="0"/>
          <w:marRight w:val="0"/>
          <w:marTop w:val="0"/>
          <w:marBottom w:val="0"/>
          <w:divBdr>
            <w:top w:val="none" w:sz="0" w:space="0" w:color="auto"/>
            <w:left w:val="none" w:sz="0" w:space="0" w:color="auto"/>
            <w:bottom w:val="none" w:sz="0" w:space="0" w:color="auto"/>
            <w:right w:val="none" w:sz="0" w:space="0" w:color="auto"/>
          </w:divBdr>
        </w:div>
        <w:div w:id="1990740570">
          <w:marLeft w:val="0"/>
          <w:marRight w:val="0"/>
          <w:marTop w:val="0"/>
          <w:marBottom w:val="0"/>
          <w:divBdr>
            <w:top w:val="none" w:sz="0" w:space="0" w:color="auto"/>
            <w:left w:val="none" w:sz="0" w:space="0" w:color="auto"/>
            <w:bottom w:val="none" w:sz="0" w:space="0" w:color="auto"/>
            <w:right w:val="none" w:sz="0" w:space="0" w:color="auto"/>
          </w:divBdr>
        </w:div>
        <w:div w:id="1963421724">
          <w:marLeft w:val="0"/>
          <w:marRight w:val="0"/>
          <w:marTop w:val="0"/>
          <w:marBottom w:val="0"/>
          <w:divBdr>
            <w:top w:val="none" w:sz="0" w:space="0" w:color="auto"/>
            <w:left w:val="none" w:sz="0" w:space="0" w:color="auto"/>
            <w:bottom w:val="none" w:sz="0" w:space="0" w:color="auto"/>
            <w:right w:val="none" w:sz="0" w:space="0" w:color="auto"/>
          </w:divBdr>
          <w:divsChild>
            <w:div w:id="1945378561">
              <w:marLeft w:val="0"/>
              <w:marRight w:val="0"/>
              <w:marTop w:val="0"/>
              <w:marBottom w:val="0"/>
              <w:divBdr>
                <w:top w:val="none" w:sz="0" w:space="0" w:color="auto"/>
                <w:left w:val="none" w:sz="0" w:space="0" w:color="auto"/>
                <w:bottom w:val="none" w:sz="0" w:space="0" w:color="auto"/>
                <w:right w:val="none" w:sz="0" w:space="0" w:color="auto"/>
              </w:divBdr>
            </w:div>
          </w:divsChild>
        </w:div>
        <w:div w:id="424956014">
          <w:marLeft w:val="0"/>
          <w:marRight w:val="0"/>
          <w:marTop w:val="0"/>
          <w:marBottom w:val="0"/>
          <w:divBdr>
            <w:top w:val="none" w:sz="0" w:space="0" w:color="auto"/>
            <w:left w:val="none" w:sz="0" w:space="0" w:color="auto"/>
            <w:bottom w:val="none" w:sz="0" w:space="0" w:color="auto"/>
            <w:right w:val="none" w:sz="0" w:space="0" w:color="auto"/>
          </w:divBdr>
          <w:divsChild>
            <w:div w:id="1884174570">
              <w:marLeft w:val="0"/>
              <w:marRight w:val="0"/>
              <w:marTop w:val="0"/>
              <w:marBottom w:val="0"/>
              <w:divBdr>
                <w:top w:val="none" w:sz="0" w:space="0" w:color="auto"/>
                <w:left w:val="none" w:sz="0" w:space="0" w:color="auto"/>
                <w:bottom w:val="none" w:sz="0" w:space="0" w:color="auto"/>
                <w:right w:val="none" w:sz="0" w:space="0" w:color="auto"/>
              </w:divBdr>
              <w:divsChild>
                <w:div w:id="435446143">
                  <w:marLeft w:val="0"/>
                  <w:marRight w:val="0"/>
                  <w:marTop w:val="0"/>
                  <w:marBottom w:val="0"/>
                  <w:divBdr>
                    <w:top w:val="none" w:sz="0" w:space="0" w:color="auto"/>
                    <w:left w:val="none" w:sz="0" w:space="0" w:color="auto"/>
                    <w:bottom w:val="none" w:sz="0" w:space="0" w:color="auto"/>
                    <w:right w:val="none" w:sz="0" w:space="0" w:color="auto"/>
                  </w:divBdr>
                  <w:divsChild>
                    <w:div w:id="1879780789">
                      <w:marLeft w:val="0"/>
                      <w:marRight w:val="0"/>
                      <w:marTop w:val="0"/>
                      <w:marBottom w:val="0"/>
                      <w:divBdr>
                        <w:top w:val="none" w:sz="0" w:space="0" w:color="auto"/>
                        <w:left w:val="none" w:sz="0" w:space="0" w:color="auto"/>
                        <w:bottom w:val="none" w:sz="0" w:space="0" w:color="auto"/>
                        <w:right w:val="none" w:sz="0" w:space="0" w:color="auto"/>
                      </w:divBdr>
                      <w:divsChild>
                        <w:div w:id="49449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793838">
              <w:marLeft w:val="0"/>
              <w:marRight w:val="0"/>
              <w:marTop w:val="0"/>
              <w:marBottom w:val="0"/>
              <w:divBdr>
                <w:top w:val="none" w:sz="0" w:space="0" w:color="auto"/>
                <w:left w:val="none" w:sz="0" w:space="0" w:color="auto"/>
                <w:bottom w:val="none" w:sz="0" w:space="0" w:color="auto"/>
                <w:right w:val="none" w:sz="0" w:space="0" w:color="auto"/>
              </w:divBdr>
              <w:divsChild>
                <w:div w:id="1780564334">
                  <w:marLeft w:val="0"/>
                  <w:marRight w:val="0"/>
                  <w:marTop w:val="0"/>
                  <w:marBottom w:val="0"/>
                  <w:divBdr>
                    <w:top w:val="none" w:sz="0" w:space="0" w:color="auto"/>
                    <w:left w:val="none" w:sz="0" w:space="0" w:color="auto"/>
                    <w:bottom w:val="none" w:sz="0" w:space="0" w:color="auto"/>
                    <w:right w:val="none" w:sz="0" w:space="0" w:color="auto"/>
                  </w:divBdr>
                </w:div>
                <w:div w:id="539168692">
                  <w:marLeft w:val="0"/>
                  <w:marRight w:val="0"/>
                  <w:marTop w:val="0"/>
                  <w:marBottom w:val="0"/>
                  <w:divBdr>
                    <w:top w:val="none" w:sz="0" w:space="0" w:color="auto"/>
                    <w:left w:val="none" w:sz="0" w:space="0" w:color="auto"/>
                    <w:bottom w:val="none" w:sz="0" w:space="0" w:color="auto"/>
                    <w:right w:val="none" w:sz="0" w:space="0" w:color="auto"/>
                  </w:divBdr>
                </w:div>
                <w:div w:id="174896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140173">
      <w:bodyDiv w:val="1"/>
      <w:marLeft w:val="0"/>
      <w:marRight w:val="0"/>
      <w:marTop w:val="0"/>
      <w:marBottom w:val="0"/>
      <w:divBdr>
        <w:top w:val="none" w:sz="0" w:space="0" w:color="auto"/>
        <w:left w:val="none" w:sz="0" w:space="0" w:color="auto"/>
        <w:bottom w:val="none" w:sz="0" w:space="0" w:color="auto"/>
        <w:right w:val="none" w:sz="0" w:space="0" w:color="auto"/>
      </w:divBdr>
      <w:divsChild>
        <w:div w:id="558252965">
          <w:marLeft w:val="0"/>
          <w:marRight w:val="0"/>
          <w:marTop w:val="0"/>
          <w:marBottom w:val="0"/>
          <w:divBdr>
            <w:top w:val="none" w:sz="0" w:space="0" w:color="auto"/>
            <w:left w:val="none" w:sz="0" w:space="0" w:color="auto"/>
            <w:bottom w:val="none" w:sz="0" w:space="0" w:color="auto"/>
            <w:right w:val="none" w:sz="0" w:space="0" w:color="auto"/>
          </w:divBdr>
          <w:divsChild>
            <w:div w:id="374426400">
              <w:marLeft w:val="0"/>
              <w:marRight w:val="0"/>
              <w:marTop w:val="0"/>
              <w:marBottom w:val="0"/>
              <w:divBdr>
                <w:top w:val="none" w:sz="0" w:space="0" w:color="auto"/>
                <w:left w:val="none" w:sz="0" w:space="0" w:color="auto"/>
                <w:bottom w:val="none" w:sz="0" w:space="0" w:color="auto"/>
                <w:right w:val="none" w:sz="0" w:space="0" w:color="auto"/>
              </w:divBdr>
            </w:div>
          </w:divsChild>
        </w:div>
        <w:div w:id="2023242765">
          <w:marLeft w:val="0"/>
          <w:marRight w:val="0"/>
          <w:marTop w:val="0"/>
          <w:marBottom w:val="0"/>
          <w:divBdr>
            <w:top w:val="none" w:sz="0" w:space="0" w:color="auto"/>
            <w:left w:val="none" w:sz="0" w:space="0" w:color="auto"/>
            <w:bottom w:val="none" w:sz="0" w:space="0" w:color="auto"/>
            <w:right w:val="none" w:sz="0" w:space="0" w:color="auto"/>
          </w:divBdr>
          <w:divsChild>
            <w:div w:id="2111194414">
              <w:marLeft w:val="0"/>
              <w:marRight w:val="0"/>
              <w:marTop w:val="0"/>
              <w:marBottom w:val="0"/>
              <w:divBdr>
                <w:top w:val="none" w:sz="0" w:space="0" w:color="auto"/>
                <w:left w:val="none" w:sz="0" w:space="0" w:color="auto"/>
                <w:bottom w:val="none" w:sz="0" w:space="0" w:color="auto"/>
                <w:right w:val="none" w:sz="0" w:space="0" w:color="auto"/>
              </w:divBdr>
              <w:divsChild>
                <w:div w:id="565995100">
                  <w:marLeft w:val="0"/>
                  <w:marRight w:val="0"/>
                  <w:marTop w:val="0"/>
                  <w:marBottom w:val="0"/>
                  <w:divBdr>
                    <w:top w:val="none" w:sz="0" w:space="0" w:color="auto"/>
                    <w:left w:val="none" w:sz="0" w:space="0" w:color="auto"/>
                    <w:bottom w:val="none" w:sz="0" w:space="0" w:color="auto"/>
                    <w:right w:val="none" w:sz="0" w:space="0" w:color="auto"/>
                  </w:divBdr>
                </w:div>
              </w:divsChild>
            </w:div>
            <w:div w:id="568155089">
              <w:marLeft w:val="0"/>
              <w:marRight w:val="0"/>
              <w:marTop w:val="0"/>
              <w:marBottom w:val="0"/>
              <w:divBdr>
                <w:top w:val="none" w:sz="0" w:space="0" w:color="auto"/>
                <w:left w:val="none" w:sz="0" w:space="0" w:color="auto"/>
                <w:bottom w:val="none" w:sz="0" w:space="0" w:color="auto"/>
                <w:right w:val="none" w:sz="0" w:space="0" w:color="auto"/>
              </w:divBdr>
              <w:divsChild>
                <w:div w:id="889538449">
                  <w:marLeft w:val="0"/>
                  <w:marRight w:val="0"/>
                  <w:marTop w:val="0"/>
                  <w:marBottom w:val="0"/>
                  <w:divBdr>
                    <w:top w:val="none" w:sz="0" w:space="0" w:color="auto"/>
                    <w:left w:val="none" w:sz="0" w:space="0" w:color="auto"/>
                    <w:bottom w:val="none" w:sz="0" w:space="0" w:color="auto"/>
                    <w:right w:val="none" w:sz="0" w:space="0" w:color="auto"/>
                  </w:divBdr>
                  <w:divsChild>
                    <w:div w:id="125584280">
                      <w:marLeft w:val="0"/>
                      <w:marRight w:val="0"/>
                      <w:marTop w:val="0"/>
                      <w:marBottom w:val="0"/>
                      <w:divBdr>
                        <w:top w:val="none" w:sz="0" w:space="0" w:color="auto"/>
                        <w:left w:val="none" w:sz="0" w:space="0" w:color="auto"/>
                        <w:bottom w:val="none" w:sz="0" w:space="0" w:color="auto"/>
                        <w:right w:val="none" w:sz="0" w:space="0" w:color="auto"/>
                      </w:divBdr>
                      <w:divsChild>
                        <w:div w:id="320159261">
                          <w:marLeft w:val="0"/>
                          <w:marRight w:val="0"/>
                          <w:marTop w:val="1890"/>
                          <w:marBottom w:val="0"/>
                          <w:divBdr>
                            <w:top w:val="none" w:sz="0" w:space="0" w:color="auto"/>
                            <w:left w:val="none" w:sz="0" w:space="0" w:color="auto"/>
                            <w:bottom w:val="none" w:sz="0" w:space="0" w:color="auto"/>
                            <w:right w:val="none" w:sz="0" w:space="0" w:color="auto"/>
                          </w:divBdr>
                        </w:div>
                      </w:divsChild>
                    </w:div>
                  </w:divsChild>
                </w:div>
              </w:divsChild>
            </w:div>
          </w:divsChild>
        </w:div>
        <w:div w:id="1741168435">
          <w:marLeft w:val="0"/>
          <w:marRight w:val="0"/>
          <w:marTop w:val="0"/>
          <w:marBottom w:val="0"/>
          <w:divBdr>
            <w:top w:val="none" w:sz="0" w:space="0" w:color="auto"/>
            <w:left w:val="none" w:sz="0" w:space="0" w:color="auto"/>
            <w:bottom w:val="none" w:sz="0" w:space="0" w:color="auto"/>
            <w:right w:val="none" w:sz="0" w:space="0" w:color="auto"/>
          </w:divBdr>
        </w:div>
        <w:div w:id="1927493086">
          <w:marLeft w:val="0"/>
          <w:marRight w:val="0"/>
          <w:marTop w:val="0"/>
          <w:marBottom w:val="0"/>
          <w:divBdr>
            <w:top w:val="none" w:sz="0" w:space="0" w:color="auto"/>
            <w:left w:val="none" w:sz="0" w:space="0" w:color="auto"/>
            <w:bottom w:val="none" w:sz="0" w:space="0" w:color="auto"/>
            <w:right w:val="none" w:sz="0" w:space="0" w:color="auto"/>
          </w:divBdr>
          <w:divsChild>
            <w:div w:id="1500272901">
              <w:marLeft w:val="0"/>
              <w:marRight w:val="0"/>
              <w:marTop w:val="0"/>
              <w:marBottom w:val="0"/>
              <w:divBdr>
                <w:top w:val="none" w:sz="0" w:space="0" w:color="auto"/>
                <w:left w:val="none" w:sz="0" w:space="0" w:color="auto"/>
                <w:bottom w:val="none" w:sz="0" w:space="0" w:color="auto"/>
                <w:right w:val="none" w:sz="0" w:space="0" w:color="auto"/>
              </w:divBdr>
              <w:divsChild>
                <w:div w:id="2021619793">
                  <w:marLeft w:val="0"/>
                  <w:marRight w:val="0"/>
                  <w:marTop w:val="0"/>
                  <w:marBottom w:val="0"/>
                  <w:divBdr>
                    <w:top w:val="none" w:sz="0" w:space="0" w:color="auto"/>
                    <w:left w:val="none" w:sz="0" w:space="0" w:color="auto"/>
                    <w:bottom w:val="none" w:sz="0" w:space="0" w:color="auto"/>
                    <w:right w:val="none" w:sz="0" w:space="0" w:color="auto"/>
                  </w:divBdr>
                  <w:divsChild>
                    <w:div w:id="192424234">
                      <w:marLeft w:val="0"/>
                      <w:marRight w:val="0"/>
                      <w:marTop w:val="1890"/>
                      <w:marBottom w:val="0"/>
                      <w:divBdr>
                        <w:top w:val="none" w:sz="0" w:space="0" w:color="auto"/>
                        <w:left w:val="none" w:sz="0" w:space="0" w:color="auto"/>
                        <w:bottom w:val="none" w:sz="0" w:space="0" w:color="auto"/>
                        <w:right w:val="none" w:sz="0" w:space="0" w:color="auto"/>
                      </w:divBdr>
                    </w:div>
                    <w:div w:id="1018434582">
                      <w:marLeft w:val="0"/>
                      <w:marRight w:val="0"/>
                      <w:marTop w:val="1575"/>
                      <w:marBottom w:val="0"/>
                      <w:divBdr>
                        <w:top w:val="none" w:sz="0" w:space="0" w:color="auto"/>
                        <w:left w:val="none" w:sz="0" w:space="0" w:color="auto"/>
                        <w:bottom w:val="none" w:sz="0" w:space="0" w:color="auto"/>
                        <w:right w:val="none" w:sz="0" w:space="0" w:color="auto"/>
                      </w:divBdr>
                    </w:div>
                    <w:div w:id="58427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062839">
              <w:marLeft w:val="0"/>
              <w:marRight w:val="0"/>
              <w:marTop w:val="0"/>
              <w:marBottom w:val="0"/>
              <w:divBdr>
                <w:top w:val="none" w:sz="0" w:space="0" w:color="auto"/>
                <w:left w:val="none" w:sz="0" w:space="0" w:color="auto"/>
                <w:bottom w:val="none" w:sz="0" w:space="0" w:color="auto"/>
                <w:right w:val="none" w:sz="0" w:space="0" w:color="auto"/>
              </w:divBdr>
              <w:divsChild>
                <w:div w:id="1658336845">
                  <w:marLeft w:val="0"/>
                  <w:marRight w:val="0"/>
                  <w:marTop w:val="0"/>
                  <w:marBottom w:val="0"/>
                  <w:divBdr>
                    <w:top w:val="none" w:sz="0" w:space="0" w:color="auto"/>
                    <w:left w:val="none" w:sz="0" w:space="0" w:color="auto"/>
                    <w:bottom w:val="none" w:sz="0" w:space="0" w:color="auto"/>
                    <w:right w:val="none" w:sz="0" w:space="0" w:color="auto"/>
                  </w:divBdr>
                  <w:divsChild>
                    <w:div w:id="89181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041537">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RelyOnCSS/>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www.20minutos.es/autor/mirentxu-marino" TargetMode="External"/><Relationship Id="rId18" Type="http://schemas.openxmlformats.org/officeDocument/2006/relationships/hyperlink" Target="http://www.minetur.gob.es/energia/mineria/Estadistica/Paginas/Consulta.aspx" TargetMode="External"/><Relationship Id="rId26" Type="http://schemas.openxmlformats.org/officeDocument/2006/relationships/hyperlink" Target="http://www.expansion.com/2011/11/30/empresas/energia/1322681370.html" TargetMode="External"/><Relationship Id="rId39" Type="http://schemas.openxmlformats.org/officeDocument/2006/relationships/hyperlink" Target="http://www.carbunion.com/panel/carbon/uploads/carbon_medioambiente_5.pdf" TargetMode="External"/><Relationship Id="rId3" Type="http://schemas.openxmlformats.org/officeDocument/2006/relationships/settings" Target="settings.xml"/><Relationship Id="rId21" Type="http://schemas.openxmlformats.org/officeDocument/2006/relationships/hyperlink" Target="http://www.sepg.pap.minhap.gob.es/Presup/PGE2012Proyecto/MaestroDocumentos/PGE-ROM/doc/3/3/2/4/4/N_12_A_A_2_2_4_14_1_1423N_1.PDF" TargetMode="External"/><Relationship Id="rId34" Type="http://schemas.openxmlformats.org/officeDocument/2006/relationships/hyperlink" Target="http://www.iaea.org/" TargetMode="External"/><Relationship Id="rId7" Type="http://schemas.openxmlformats.org/officeDocument/2006/relationships/hyperlink" Target="https://www.efe.com/efe/espana/economia/radiografia-de-las-explotaciones-espanolas-la-mineria-del-siglo-xxi/10003-4042277" TargetMode="External"/><Relationship Id="rId12" Type="http://schemas.openxmlformats.org/officeDocument/2006/relationships/hyperlink" Target="https://www.20minutos.es/encuesta/quien-convencido-debate-investidura-6142/" TargetMode="External"/><Relationship Id="rId17" Type="http://schemas.openxmlformats.org/officeDocument/2006/relationships/hyperlink" Target="http://www.20minutos.es/noticia/940916/0/minas/yacimientos/turismo/" TargetMode="External"/><Relationship Id="rId25" Type="http://schemas.openxmlformats.org/officeDocument/2006/relationships/hyperlink" Target="http://www.minetur.gob.es/energia/mineria/Estadistica/Paginas/Consulta.aspx" TargetMode="External"/><Relationship Id="rId33" Type="http://schemas.openxmlformats.org/officeDocument/2006/relationships/hyperlink" Target="http://www.carbunion.com/panel/import_carbon/uploads/201112%20-%20Importaciones.pdf" TargetMode="External"/><Relationship Id="rId38" Type="http://schemas.openxmlformats.org/officeDocument/2006/relationships/hyperlink" Target="http://www.un.org/esa/dsd/dsd_aofw_ni/ni_pdfs/NationalReports/spain/Full_Report.pdf" TargetMode="External"/><Relationship Id="rId2" Type="http://schemas.openxmlformats.org/officeDocument/2006/relationships/styles" Target="styles.xml"/><Relationship Id="rId16" Type="http://schemas.openxmlformats.org/officeDocument/2006/relationships/hyperlink" Target="http://www.sgpg.pap.meh.es/Presup/PGE2011Proyecto/MaestroDocumentos/PGE-ROM/doc/1/3/17/3/2/7/N_11_A_R_31_120_1_2_3_1423N_C_1.PDF" TargetMode="External"/><Relationship Id="rId20" Type="http://schemas.openxmlformats.org/officeDocument/2006/relationships/hyperlink" Target="http://www.bde.es/webbde/es/estadis/infoest/a2301.pdf" TargetMode="External"/><Relationship Id="rId29" Type="http://schemas.openxmlformats.org/officeDocument/2006/relationships/hyperlink" Target="http://www.industria.ccoo.es/comunes/recursos/27/pub52679_Proceso_de_ajuste_de_la_industria_del_carbon_en_Espana.pdf"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meneame.net/submit.php?url=https%3a%2f%2fwww.efe.com%2fefe%2fespana%2feconomia%2fradiografia-de-las-explotaciones-espanolas-la-mineria-del-siglo-xxi%2f10003-4042277" TargetMode="External"/><Relationship Id="rId24" Type="http://schemas.openxmlformats.org/officeDocument/2006/relationships/hyperlink" Target="http://www.industria.ccoo.es/" TargetMode="External"/><Relationship Id="rId32" Type="http://schemas.openxmlformats.org/officeDocument/2006/relationships/hyperlink" Target="http://www.carbunion.com/carbon.php" TargetMode="External"/><Relationship Id="rId37" Type="http://schemas.openxmlformats.org/officeDocument/2006/relationships/hyperlink" Target="http://www.unesa.net/unesa/html/sabereinvestigar/largoviaje/huellaemision.htm" TargetMode="External"/><Relationship Id="rId40"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image" Target="media/image6.jpeg"/><Relationship Id="rId23" Type="http://schemas.openxmlformats.org/officeDocument/2006/relationships/hyperlink" Target="http://www.industria.ccoo.es/comunes/recursos/27/pub52679_Proceso_de_ajuste_de_la_industria_del_carbon_en_Espana.pdf" TargetMode="External"/><Relationship Id="rId28" Type="http://schemas.openxmlformats.org/officeDocument/2006/relationships/hyperlink" Target="http://www.industria.ccoo.es/comunes/recursos/27/pub52679_Proceso_de_ajuste_de_la_industria_del_carbon_en_Espana.pdf" TargetMode="External"/><Relationship Id="rId36" Type="http://schemas.openxmlformats.org/officeDocument/2006/relationships/hyperlink" Target="http://www.20minutos.es/noticia/813608/0/huelga/hambre/mineros/" TargetMode="External"/><Relationship Id="rId10" Type="http://schemas.openxmlformats.org/officeDocument/2006/relationships/image" Target="media/image5.jpeg"/><Relationship Id="rId19" Type="http://schemas.openxmlformats.org/officeDocument/2006/relationships/hyperlink" Target="http://www.minetur.gob.es/energia/mineria/Paginas/Index.aspx" TargetMode="External"/><Relationship Id="rId31" Type="http://schemas.openxmlformats.org/officeDocument/2006/relationships/hyperlink" Target="http://www.20minutos.es/noticia/897328/0/" TargetMode="Externa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hyperlink" Target="https://www.20minutos.es/archivo/2012/07/09/" TargetMode="External"/><Relationship Id="rId22" Type="http://schemas.openxmlformats.org/officeDocument/2006/relationships/hyperlink" Target="http://www.irmc.es/" TargetMode="External"/><Relationship Id="rId27" Type="http://schemas.openxmlformats.org/officeDocument/2006/relationships/hyperlink" Target="http://www.larioja.org/npRioja/default/defaultpage.jsp?idtab=458185&amp;IdDoc=452432" TargetMode="External"/><Relationship Id="rId30" Type="http://schemas.openxmlformats.org/officeDocument/2006/relationships/hyperlink" Target="http://www.carbunion.com/panel/legislacion/uploads/BOE%201997-12-30-%20RD2020%20regimen%20ayudas.pdf" TargetMode="External"/><Relationship Id="rId35" Type="http://schemas.openxmlformats.org/officeDocument/2006/relationships/hyperlink" Target="http://www.20minutos.es/noticia/1438099/0/"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10</Pages>
  <Words>2972</Words>
  <Characters>16350</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
    </vt:vector>
  </TitlesOfParts>
  <Company>UPV/EHU</Company>
  <LinksUpToDate>false</LinksUpToDate>
  <CharactersWithSpaces>19284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JOAQUIN ARRIOLA</dc:creator>
  <cp:keywords/>
  <dc:description/>
  <cp:lastModifiedBy>JOAQUIN ARRIOLA</cp:lastModifiedBy>
  <cp:revision>1</cp:revision>
  <dcterms:created xsi:type="dcterms:W3CDTF">2020-01-05T11:52:00Z</dcterms:created>
  <dcterms:modified xsi:type="dcterms:W3CDTF">2020-01-05T12:49:00Z</dcterms:modified>
</cp:coreProperties>
</file>